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A32630" w14:textId="6EBD5CD4" w:rsidR="00DE188F" w:rsidRPr="00FD6D88" w:rsidRDefault="007C0EB7">
      <w:pPr>
        <w:pStyle w:val="Normal1"/>
        <w:jc w:val="center"/>
        <w:rPr>
          <w:rFonts w:asciiTheme="minorHAnsi" w:hAnsiTheme="minorHAnsi"/>
        </w:rPr>
      </w:pPr>
      <w:r>
        <w:rPr>
          <w:rFonts w:asciiTheme="minorHAnsi" w:hAnsiTheme="minorHAnsi"/>
          <w:b/>
          <w:sz w:val="28"/>
        </w:rPr>
        <w:t>4</w:t>
      </w:r>
      <w:r w:rsidR="003C5887">
        <w:rPr>
          <w:rFonts w:asciiTheme="minorHAnsi" w:hAnsiTheme="minorHAnsi"/>
          <w:b/>
          <w:sz w:val="28"/>
        </w:rPr>
        <w:t xml:space="preserve">. </w:t>
      </w:r>
      <w:r w:rsidR="00DE188F" w:rsidRPr="00FD6D88">
        <w:rPr>
          <w:rFonts w:asciiTheme="minorHAnsi" w:hAnsiTheme="minorHAnsi"/>
          <w:b/>
          <w:sz w:val="28"/>
        </w:rPr>
        <w:t>Interdisciplinary Team Care</w:t>
      </w:r>
    </w:p>
    <w:p w14:paraId="69FCACB1" w14:textId="77777777" w:rsidR="00DE188F" w:rsidRPr="00FD6D88" w:rsidRDefault="00DE188F">
      <w:pPr>
        <w:pStyle w:val="Normal1"/>
        <w:rPr>
          <w:rFonts w:asciiTheme="minorHAnsi" w:hAnsiTheme="minorHAnsi"/>
        </w:rPr>
      </w:pPr>
    </w:p>
    <w:p w14:paraId="1D79F76B" w14:textId="77777777" w:rsidR="00DE188F" w:rsidRPr="00FD6D88" w:rsidRDefault="00DE188F">
      <w:pPr>
        <w:pStyle w:val="Normal1"/>
        <w:rPr>
          <w:rFonts w:asciiTheme="minorHAnsi" w:hAnsiTheme="minorHAnsi"/>
        </w:rPr>
      </w:pPr>
    </w:p>
    <w:p w14:paraId="6B1573AC" w14:textId="77777777" w:rsidR="00DE188F" w:rsidRPr="00FD6D88" w:rsidRDefault="00DE188F">
      <w:pPr>
        <w:pStyle w:val="Normal1"/>
        <w:rPr>
          <w:rFonts w:asciiTheme="minorHAnsi" w:hAnsiTheme="minorHAnsi"/>
        </w:rPr>
      </w:pPr>
      <w:r w:rsidRPr="00FD6D88">
        <w:rPr>
          <w:rFonts w:asciiTheme="minorHAnsi" w:hAnsiTheme="minorHAnsi"/>
          <w:b/>
          <w:u w:val="single"/>
        </w:rPr>
        <w:t>Knowledge Objectives:</w:t>
      </w:r>
    </w:p>
    <w:p w14:paraId="31038958" w14:textId="77777777" w:rsidR="00DE188F" w:rsidRPr="00FD6D88" w:rsidRDefault="00DE188F">
      <w:pPr>
        <w:pStyle w:val="Normal1"/>
        <w:rPr>
          <w:rFonts w:asciiTheme="minorHAnsi" w:hAnsiTheme="minorHAnsi"/>
        </w:rPr>
      </w:pPr>
      <w:r w:rsidRPr="00FD6D88">
        <w:rPr>
          <w:rFonts w:asciiTheme="minorHAnsi" w:hAnsiTheme="minorHAnsi"/>
        </w:rPr>
        <w:t>Learners will be able to describe:</w:t>
      </w:r>
    </w:p>
    <w:p w14:paraId="6FB8B22F" w14:textId="77777777" w:rsidR="00DE188F" w:rsidRPr="00FD6D88" w:rsidRDefault="00DE188F" w:rsidP="009D56EB">
      <w:pPr>
        <w:pStyle w:val="Normal1"/>
        <w:numPr>
          <w:ilvl w:val="0"/>
          <w:numId w:val="1"/>
        </w:numPr>
        <w:ind w:left="720"/>
        <w:rPr>
          <w:rFonts w:asciiTheme="minorHAnsi" w:hAnsiTheme="minorHAnsi"/>
        </w:rPr>
      </w:pPr>
      <w:r w:rsidRPr="00FD6D88">
        <w:rPr>
          <w:rFonts w:asciiTheme="minorHAnsi" w:hAnsiTheme="minorHAnsi"/>
        </w:rPr>
        <w:t>Training, licensure, and scope of practice of nurse practitioners, physician assistants, and pharmacists.</w:t>
      </w:r>
    </w:p>
    <w:p w14:paraId="1B989E47" w14:textId="77777777" w:rsidR="00DE188F" w:rsidRPr="00FD6D88" w:rsidRDefault="00DE188F" w:rsidP="009D56EB">
      <w:pPr>
        <w:pStyle w:val="Normal1"/>
        <w:numPr>
          <w:ilvl w:val="0"/>
          <w:numId w:val="1"/>
        </w:numPr>
        <w:ind w:left="720"/>
        <w:rPr>
          <w:rFonts w:asciiTheme="minorHAnsi" w:hAnsiTheme="minorHAnsi"/>
        </w:rPr>
      </w:pPr>
      <w:r w:rsidRPr="00FD6D88">
        <w:rPr>
          <w:rFonts w:asciiTheme="minorHAnsi" w:hAnsiTheme="minorHAnsi"/>
        </w:rPr>
        <w:t xml:space="preserve">Training, licensure, and scope of practice of social workers and case managers. </w:t>
      </w:r>
    </w:p>
    <w:p w14:paraId="48FCBE2B" w14:textId="77777777" w:rsidR="00DE188F" w:rsidRPr="00FD6D88" w:rsidRDefault="00DE188F" w:rsidP="009D56EB">
      <w:pPr>
        <w:pStyle w:val="Normal1"/>
        <w:numPr>
          <w:ilvl w:val="0"/>
          <w:numId w:val="1"/>
        </w:numPr>
        <w:ind w:left="720"/>
        <w:rPr>
          <w:rFonts w:asciiTheme="minorHAnsi" w:hAnsiTheme="minorHAnsi"/>
        </w:rPr>
      </w:pPr>
      <w:r w:rsidRPr="00FD6D88">
        <w:rPr>
          <w:rFonts w:asciiTheme="minorHAnsi" w:hAnsiTheme="minorHAnsi"/>
        </w:rPr>
        <w:t>Scope of practice of addiction counselors and mental health providers</w:t>
      </w:r>
    </w:p>
    <w:p w14:paraId="23185030" w14:textId="77777777" w:rsidR="00DE188F" w:rsidRDefault="00DE188F" w:rsidP="009D56EB">
      <w:pPr>
        <w:pStyle w:val="Normal1"/>
        <w:numPr>
          <w:ilvl w:val="0"/>
          <w:numId w:val="1"/>
        </w:numPr>
        <w:ind w:left="720"/>
        <w:rPr>
          <w:rFonts w:asciiTheme="minorHAnsi" w:hAnsiTheme="minorHAnsi"/>
        </w:rPr>
      </w:pPr>
      <w:r w:rsidRPr="00FD6D88">
        <w:rPr>
          <w:rFonts w:asciiTheme="minorHAnsi" w:hAnsiTheme="minorHAnsi"/>
        </w:rPr>
        <w:t>Outreach, team-based health care delivery models of demonstrated effectiveness among homeless persons.</w:t>
      </w:r>
    </w:p>
    <w:p w14:paraId="76C90FBC" w14:textId="77777777" w:rsidR="00DE188F" w:rsidRPr="00FD6D88" w:rsidRDefault="00DE188F" w:rsidP="009D56EB">
      <w:pPr>
        <w:pStyle w:val="Normal1"/>
        <w:numPr>
          <w:ilvl w:val="0"/>
          <w:numId w:val="1"/>
        </w:numPr>
        <w:ind w:left="720"/>
        <w:rPr>
          <w:rFonts w:asciiTheme="minorHAnsi" w:hAnsiTheme="minorHAnsi"/>
        </w:rPr>
      </w:pPr>
      <w:r>
        <w:rPr>
          <w:rFonts w:asciiTheme="minorHAnsi" w:hAnsiTheme="minorHAnsi"/>
        </w:rPr>
        <w:t xml:space="preserve">Specific team skills and communication approaches essential to </w:t>
      </w:r>
      <w:proofErr w:type="gramStart"/>
      <w:r>
        <w:rPr>
          <w:rFonts w:asciiTheme="minorHAnsi" w:hAnsiTheme="minorHAnsi"/>
        </w:rPr>
        <w:t>high-functioning</w:t>
      </w:r>
      <w:proofErr w:type="gramEnd"/>
      <w:r>
        <w:rPr>
          <w:rFonts w:asciiTheme="minorHAnsi" w:hAnsiTheme="minorHAnsi"/>
        </w:rPr>
        <w:t>, interdisciplinary care teams.</w:t>
      </w:r>
    </w:p>
    <w:p w14:paraId="1A6D9862" w14:textId="77777777" w:rsidR="00DE188F" w:rsidRPr="00FD6D88" w:rsidRDefault="00DE188F">
      <w:pPr>
        <w:pStyle w:val="Normal1"/>
        <w:rPr>
          <w:rFonts w:asciiTheme="minorHAnsi" w:hAnsiTheme="minorHAnsi"/>
        </w:rPr>
      </w:pPr>
    </w:p>
    <w:p w14:paraId="6AFDD91A" w14:textId="77777777" w:rsidR="00CB0874" w:rsidRDefault="00CB0874">
      <w:pPr>
        <w:rPr>
          <w:rFonts w:eastAsia="Cambria" w:cs="Cambria"/>
          <w:b/>
          <w:color w:val="000000"/>
          <w:u w:val="single"/>
        </w:rPr>
      </w:pPr>
      <w:r>
        <w:rPr>
          <w:b/>
          <w:u w:val="single"/>
        </w:rPr>
        <w:br w:type="page"/>
      </w:r>
    </w:p>
    <w:p w14:paraId="797BAF74" w14:textId="73825B84" w:rsidR="00DE188F" w:rsidRPr="00FD6D88" w:rsidRDefault="00DE188F">
      <w:pPr>
        <w:pStyle w:val="Normal1"/>
        <w:rPr>
          <w:rFonts w:asciiTheme="minorHAnsi" w:hAnsiTheme="minorHAnsi"/>
        </w:rPr>
      </w:pPr>
      <w:r w:rsidRPr="00FD6D88">
        <w:rPr>
          <w:rFonts w:asciiTheme="minorHAnsi" w:hAnsiTheme="minorHAnsi"/>
          <w:b/>
          <w:u w:val="single"/>
        </w:rPr>
        <w:lastRenderedPageBreak/>
        <w:t>Objective 1</w:t>
      </w:r>
      <w:r w:rsidRPr="00FD6D88">
        <w:rPr>
          <w:rFonts w:asciiTheme="minorHAnsi" w:hAnsiTheme="minorHAnsi"/>
          <w:b/>
        </w:rPr>
        <w:t>:</w:t>
      </w:r>
      <w:r w:rsidRPr="00FD6D88">
        <w:rPr>
          <w:rFonts w:asciiTheme="minorHAnsi" w:hAnsiTheme="minorHAnsi"/>
        </w:rPr>
        <w:t xml:space="preserve"> Training, licensure, and scope of practice of nurse practitioners, physician assistants, and pharmacists.</w:t>
      </w:r>
    </w:p>
    <w:p w14:paraId="1906FCC3" w14:textId="77777777" w:rsidR="00DE188F" w:rsidRPr="00FD6D88" w:rsidRDefault="00DE188F">
      <w:pPr>
        <w:pStyle w:val="Normal1"/>
        <w:rPr>
          <w:rFonts w:asciiTheme="minorHAnsi" w:hAnsiTheme="minorHAnsi"/>
        </w:rPr>
      </w:pPr>
    </w:p>
    <w:p w14:paraId="3C1B95FD" w14:textId="77777777" w:rsidR="00DE188F" w:rsidRPr="00FD6D88" w:rsidRDefault="00DE188F" w:rsidP="009D56EB">
      <w:pPr>
        <w:pStyle w:val="Normal1"/>
        <w:ind w:left="360"/>
        <w:rPr>
          <w:rFonts w:asciiTheme="minorHAnsi" w:hAnsiTheme="minorHAnsi"/>
          <w:b/>
        </w:rPr>
      </w:pPr>
      <w:r w:rsidRPr="00FD6D88">
        <w:rPr>
          <w:rFonts w:asciiTheme="minorHAnsi" w:hAnsiTheme="minorHAnsi"/>
          <w:b/>
        </w:rPr>
        <w:t>Case 1</w:t>
      </w:r>
    </w:p>
    <w:p w14:paraId="0955D9E3" w14:textId="77777777" w:rsidR="00DE188F" w:rsidRPr="00FD6D88" w:rsidRDefault="00DE188F" w:rsidP="009D56EB">
      <w:pPr>
        <w:pStyle w:val="Normal1"/>
        <w:ind w:left="360"/>
        <w:rPr>
          <w:rFonts w:asciiTheme="minorHAnsi" w:hAnsiTheme="minorHAnsi"/>
        </w:rPr>
      </w:pPr>
      <w:r w:rsidRPr="00FD6D88">
        <w:rPr>
          <w:rFonts w:asciiTheme="minorHAnsi" w:hAnsiTheme="minorHAnsi"/>
        </w:rPr>
        <w:t>A 25 year-old homeless woman has difficulty accessing the nearest primary care physician’s office for herself and for her 2 children, because the physician’s building is not on a public bus route. Her case manager provides her with a pamphlet introducing a nearby clinic run by a collaborative group of volunteer healthcare professionals. The clinic pamphlet lists the names of the core clinical team members.</w:t>
      </w:r>
    </w:p>
    <w:p w14:paraId="3D949E2D" w14:textId="77777777" w:rsidR="00DE188F" w:rsidRPr="00FD6D88" w:rsidRDefault="00DE188F" w:rsidP="009D56EB">
      <w:pPr>
        <w:pStyle w:val="Normal1"/>
        <w:ind w:left="360"/>
        <w:rPr>
          <w:rFonts w:asciiTheme="minorHAnsi" w:hAnsiTheme="minorHAnsi"/>
          <w:b/>
        </w:rPr>
      </w:pPr>
    </w:p>
    <w:p w14:paraId="4B9745F3" w14:textId="77777777" w:rsidR="00DE188F" w:rsidRPr="00FD6D88" w:rsidRDefault="00DE188F" w:rsidP="009D56EB">
      <w:pPr>
        <w:pStyle w:val="Normal1"/>
        <w:ind w:left="360"/>
        <w:rPr>
          <w:rFonts w:asciiTheme="minorHAnsi" w:hAnsiTheme="minorHAnsi"/>
        </w:rPr>
      </w:pPr>
      <w:r w:rsidRPr="00FD6D88">
        <w:rPr>
          <w:rFonts w:asciiTheme="minorHAnsi" w:hAnsiTheme="minorHAnsi"/>
        </w:rPr>
        <w:t>Which of the following professionals is most likely to be able to independently function as her family’s primary care provider?</w:t>
      </w:r>
    </w:p>
    <w:p w14:paraId="056352F3" w14:textId="77777777" w:rsidR="00DE188F" w:rsidRPr="00FD6D88" w:rsidRDefault="00DE188F" w:rsidP="009D56EB">
      <w:pPr>
        <w:pStyle w:val="Normal1"/>
        <w:ind w:left="360"/>
        <w:rPr>
          <w:rFonts w:asciiTheme="minorHAnsi" w:hAnsiTheme="minorHAnsi"/>
        </w:rPr>
      </w:pPr>
    </w:p>
    <w:p w14:paraId="4E71D552" w14:textId="77777777" w:rsidR="00DE188F" w:rsidRPr="00FD6D88" w:rsidRDefault="00DE188F" w:rsidP="009D56EB">
      <w:pPr>
        <w:pStyle w:val="Normal1"/>
        <w:numPr>
          <w:ilvl w:val="0"/>
          <w:numId w:val="8"/>
        </w:numPr>
        <w:ind w:firstLine="0"/>
        <w:rPr>
          <w:rFonts w:asciiTheme="minorHAnsi" w:hAnsiTheme="minorHAnsi"/>
        </w:rPr>
      </w:pPr>
      <w:r w:rsidRPr="00FD6D88">
        <w:rPr>
          <w:rFonts w:asciiTheme="minorHAnsi" w:hAnsiTheme="minorHAnsi"/>
        </w:rPr>
        <w:t>Sheryl Brown, ANP</w:t>
      </w:r>
    </w:p>
    <w:p w14:paraId="0011889A" w14:textId="77777777" w:rsidR="00DE188F" w:rsidRPr="00FD6D88" w:rsidRDefault="00DE188F" w:rsidP="009D56EB">
      <w:pPr>
        <w:pStyle w:val="Normal1"/>
        <w:numPr>
          <w:ilvl w:val="0"/>
          <w:numId w:val="8"/>
        </w:numPr>
        <w:ind w:firstLine="0"/>
        <w:rPr>
          <w:rFonts w:asciiTheme="minorHAnsi" w:hAnsiTheme="minorHAnsi"/>
        </w:rPr>
      </w:pPr>
      <w:r w:rsidRPr="00FD6D88">
        <w:rPr>
          <w:rFonts w:asciiTheme="minorHAnsi" w:hAnsiTheme="minorHAnsi"/>
        </w:rPr>
        <w:t>Mark Perez, PA</w:t>
      </w:r>
    </w:p>
    <w:p w14:paraId="3BB23F4E" w14:textId="77777777" w:rsidR="00DE188F" w:rsidRPr="00FD6D88" w:rsidRDefault="00DE188F" w:rsidP="009D56EB">
      <w:pPr>
        <w:pStyle w:val="Normal1"/>
        <w:numPr>
          <w:ilvl w:val="0"/>
          <w:numId w:val="8"/>
        </w:numPr>
        <w:ind w:firstLine="0"/>
        <w:rPr>
          <w:rFonts w:asciiTheme="minorHAnsi" w:hAnsiTheme="minorHAnsi"/>
        </w:rPr>
      </w:pPr>
      <w:r w:rsidRPr="00FD6D88">
        <w:rPr>
          <w:rFonts w:asciiTheme="minorHAnsi" w:hAnsiTheme="minorHAnsi"/>
        </w:rPr>
        <w:t>Luanda Smith, LPN</w:t>
      </w:r>
    </w:p>
    <w:p w14:paraId="4033787E" w14:textId="77777777" w:rsidR="00DE188F" w:rsidRPr="00FD6D88" w:rsidRDefault="00DE188F" w:rsidP="009D56EB">
      <w:pPr>
        <w:pStyle w:val="Normal1"/>
        <w:numPr>
          <w:ilvl w:val="0"/>
          <w:numId w:val="8"/>
        </w:numPr>
        <w:ind w:firstLine="0"/>
        <w:rPr>
          <w:rFonts w:asciiTheme="minorHAnsi" w:hAnsiTheme="minorHAnsi"/>
        </w:rPr>
      </w:pPr>
      <w:r w:rsidRPr="00FD6D88">
        <w:rPr>
          <w:rFonts w:asciiTheme="minorHAnsi" w:hAnsiTheme="minorHAnsi"/>
        </w:rPr>
        <w:t xml:space="preserve">John Rodriguez, </w:t>
      </w:r>
      <w:proofErr w:type="spellStart"/>
      <w:r w:rsidRPr="00FD6D88">
        <w:rPr>
          <w:rFonts w:asciiTheme="minorHAnsi" w:hAnsiTheme="minorHAnsi"/>
        </w:rPr>
        <w:t>PharmD</w:t>
      </w:r>
      <w:proofErr w:type="spellEnd"/>
    </w:p>
    <w:p w14:paraId="11A24322" w14:textId="77777777" w:rsidR="00DE188F" w:rsidRPr="00FD6D88" w:rsidRDefault="00DE188F" w:rsidP="009D56EB">
      <w:pPr>
        <w:pStyle w:val="Normal1"/>
        <w:numPr>
          <w:ilvl w:val="0"/>
          <w:numId w:val="8"/>
        </w:numPr>
        <w:ind w:firstLine="0"/>
        <w:rPr>
          <w:rFonts w:asciiTheme="minorHAnsi" w:hAnsiTheme="minorHAnsi"/>
        </w:rPr>
      </w:pPr>
      <w:r w:rsidRPr="00FD6D88">
        <w:rPr>
          <w:rFonts w:asciiTheme="minorHAnsi" w:hAnsiTheme="minorHAnsi"/>
        </w:rPr>
        <w:t>Holly Chang, RN</w:t>
      </w:r>
    </w:p>
    <w:p w14:paraId="18F61C29" w14:textId="77777777" w:rsidR="00DE188F" w:rsidRPr="00FD6D88" w:rsidRDefault="00DE188F" w:rsidP="009D56EB">
      <w:pPr>
        <w:pStyle w:val="Normal1"/>
        <w:ind w:left="360"/>
        <w:rPr>
          <w:rFonts w:asciiTheme="minorHAnsi" w:hAnsiTheme="minorHAnsi"/>
        </w:rPr>
      </w:pPr>
    </w:p>
    <w:p w14:paraId="0964AF58" w14:textId="77777777" w:rsidR="00CB0874" w:rsidRDefault="00CB0874">
      <w:pPr>
        <w:rPr>
          <w:rFonts w:eastAsia="Cambria" w:cs="Cambria"/>
          <w:b/>
          <w:color w:val="000000"/>
        </w:rPr>
      </w:pPr>
      <w:r>
        <w:rPr>
          <w:b/>
        </w:rPr>
        <w:br w:type="page"/>
      </w:r>
    </w:p>
    <w:p w14:paraId="34A31C33" w14:textId="1BDDC1FE" w:rsidR="00DE188F" w:rsidRDefault="00E82CFD" w:rsidP="009D56EB">
      <w:pPr>
        <w:pStyle w:val="Normal1"/>
        <w:ind w:left="360"/>
        <w:rPr>
          <w:rFonts w:asciiTheme="minorHAnsi" w:hAnsiTheme="minorHAnsi"/>
          <w:b/>
        </w:rPr>
      </w:pPr>
      <w:r>
        <w:rPr>
          <w:rFonts w:asciiTheme="minorHAnsi" w:hAnsiTheme="minorHAnsi"/>
          <w:b/>
        </w:rPr>
        <w:t>Case 1 Answer</w:t>
      </w:r>
    </w:p>
    <w:p w14:paraId="76A7801B" w14:textId="77777777" w:rsidR="00CB0874" w:rsidRDefault="00CB0874" w:rsidP="009D56EB">
      <w:pPr>
        <w:pStyle w:val="Normal1"/>
        <w:ind w:left="360"/>
        <w:rPr>
          <w:rFonts w:asciiTheme="minorHAnsi" w:hAnsiTheme="minorHAnsi"/>
          <w:b/>
        </w:rPr>
      </w:pPr>
    </w:p>
    <w:p w14:paraId="4C4C125A" w14:textId="77777777" w:rsidR="00CB0874" w:rsidRPr="00FD6D88" w:rsidRDefault="00CB0874" w:rsidP="00CB0874">
      <w:pPr>
        <w:pStyle w:val="Normal1"/>
        <w:ind w:left="360"/>
        <w:rPr>
          <w:rFonts w:asciiTheme="minorHAnsi" w:hAnsiTheme="minorHAnsi"/>
        </w:rPr>
      </w:pPr>
      <w:r w:rsidRPr="00FD6D88">
        <w:rPr>
          <w:rFonts w:asciiTheme="minorHAnsi" w:hAnsiTheme="minorHAnsi"/>
        </w:rPr>
        <w:t>Which of the following professionals is most likely to be able to independently function as her family’s primary care provider?</w:t>
      </w:r>
    </w:p>
    <w:p w14:paraId="1D68E5DB" w14:textId="77777777" w:rsidR="00CB0874" w:rsidRPr="00FD6D88" w:rsidRDefault="00CB0874" w:rsidP="00CB0874">
      <w:pPr>
        <w:pStyle w:val="Normal1"/>
        <w:ind w:left="360"/>
        <w:rPr>
          <w:rFonts w:asciiTheme="minorHAnsi" w:hAnsiTheme="minorHAnsi"/>
        </w:rPr>
      </w:pPr>
    </w:p>
    <w:p w14:paraId="5C46D042" w14:textId="1DB71A5C" w:rsidR="00CB0874" w:rsidRPr="00FD6D88" w:rsidRDefault="00CB0874" w:rsidP="00CB0874">
      <w:pPr>
        <w:pStyle w:val="Normal1"/>
        <w:numPr>
          <w:ilvl w:val="0"/>
          <w:numId w:val="42"/>
        </w:numPr>
        <w:rPr>
          <w:rFonts w:asciiTheme="minorHAnsi" w:hAnsiTheme="minorHAnsi"/>
        </w:rPr>
      </w:pPr>
      <w:r w:rsidRPr="00CB0874">
        <w:rPr>
          <w:rFonts w:asciiTheme="minorHAnsi" w:hAnsiTheme="minorHAnsi"/>
          <w:b/>
        </w:rPr>
        <w:t>Sheryl Brown, ANP</w:t>
      </w:r>
      <w:r>
        <w:rPr>
          <w:rFonts w:asciiTheme="minorHAnsi" w:hAnsiTheme="minorHAnsi"/>
        </w:rPr>
        <w:t>.</w:t>
      </w:r>
      <w:r w:rsidRPr="00CB0874">
        <w:rPr>
          <w:rFonts w:asciiTheme="minorHAnsi" w:hAnsiTheme="minorHAnsi"/>
        </w:rPr>
        <w:t xml:space="preserve"> </w:t>
      </w:r>
      <w:r w:rsidRPr="00FD6D88">
        <w:rPr>
          <w:rFonts w:asciiTheme="minorHAnsi" w:hAnsiTheme="minorHAnsi"/>
        </w:rPr>
        <w:t>Correct.  In most states, advanced nurse practitioners may be recognized as primary care providers, although some states require that they establish a collaborative agreement with a physician in order to practice.</w:t>
      </w:r>
    </w:p>
    <w:p w14:paraId="66D3E4C8" w14:textId="147B0E38" w:rsidR="00CB0874" w:rsidRPr="00FD6D88" w:rsidRDefault="00CB0874" w:rsidP="00CB0874">
      <w:pPr>
        <w:pStyle w:val="Normal1"/>
        <w:numPr>
          <w:ilvl w:val="0"/>
          <w:numId w:val="42"/>
        </w:numPr>
        <w:rPr>
          <w:rFonts w:asciiTheme="minorHAnsi" w:hAnsiTheme="minorHAnsi"/>
        </w:rPr>
      </w:pPr>
      <w:r w:rsidRPr="00FD6D88">
        <w:rPr>
          <w:rFonts w:asciiTheme="minorHAnsi" w:hAnsiTheme="minorHAnsi"/>
        </w:rPr>
        <w:t>Mark Perez, PA</w:t>
      </w:r>
      <w:r>
        <w:rPr>
          <w:rFonts w:asciiTheme="minorHAnsi" w:hAnsiTheme="minorHAnsi"/>
        </w:rPr>
        <w:t>.</w:t>
      </w:r>
      <w:r w:rsidRPr="00CB0874">
        <w:rPr>
          <w:rFonts w:asciiTheme="minorHAnsi" w:hAnsiTheme="minorHAnsi"/>
        </w:rPr>
        <w:t xml:space="preserve"> </w:t>
      </w:r>
      <w:r w:rsidRPr="00FD6D88">
        <w:rPr>
          <w:rFonts w:asciiTheme="minorHAnsi" w:hAnsiTheme="minorHAnsi"/>
        </w:rPr>
        <w:t>Incorrect. Physician assistants must practice under the supervision of a physician.</w:t>
      </w:r>
    </w:p>
    <w:p w14:paraId="3FB9E4AC" w14:textId="5401BEB7" w:rsidR="00CB0874" w:rsidRPr="00FD6D88" w:rsidRDefault="00CB0874" w:rsidP="00CB0874">
      <w:pPr>
        <w:pStyle w:val="Normal1"/>
        <w:numPr>
          <w:ilvl w:val="0"/>
          <w:numId w:val="42"/>
        </w:numPr>
        <w:rPr>
          <w:rFonts w:asciiTheme="minorHAnsi" w:hAnsiTheme="minorHAnsi"/>
        </w:rPr>
      </w:pPr>
      <w:r w:rsidRPr="00FD6D88">
        <w:rPr>
          <w:rFonts w:asciiTheme="minorHAnsi" w:hAnsiTheme="minorHAnsi"/>
        </w:rPr>
        <w:t>Luanda Smith, LPN</w:t>
      </w:r>
      <w:r>
        <w:rPr>
          <w:rFonts w:asciiTheme="minorHAnsi" w:hAnsiTheme="minorHAnsi"/>
        </w:rPr>
        <w:t>.</w:t>
      </w:r>
      <w:r w:rsidRPr="00CB0874">
        <w:rPr>
          <w:rFonts w:asciiTheme="minorHAnsi" w:hAnsiTheme="minorHAnsi"/>
        </w:rPr>
        <w:t xml:space="preserve"> </w:t>
      </w:r>
      <w:r w:rsidRPr="00FD6D88">
        <w:rPr>
          <w:rFonts w:asciiTheme="minorHAnsi" w:hAnsiTheme="minorHAnsi"/>
        </w:rPr>
        <w:t>In</w:t>
      </w:r>
      <w:r>
        <w:rPr>
          <w:rFonts w:asciiTheme="minorHAnsi" w:hAnsiTheme="minorHAnsi"/>
        </w:rPr>
        <w:t>c</w:t>
      </w:r>
      <w:r w:rsidRPr="00FD6D88">
        <w:rPr>
          <w:rFonts w:asciiTheme="minorHAnsi" w:hAnsiTheme="minorHAnsi"/>
        </w:rPr>
        <w:t>orrect.  Licensed practical nurses perform clinical support services under the supervision of a registered nurse (RN) or physician.</w:t>
      </w:r>
    </w:p>
    <w:p w14:paraId="598678BE" w14:textId="15A9A81A" w:rsidR="00CB0874" w:rsidRPr="00FD6D88" w:rsidRDefault="00CB0874" w:rsidP="00CB0874">
      <w:pPr>
        <w:pStyle w:val="Normal1"/>
        <w:numPr>
          <w:ilvl w:val="0"/>
          <w:numId w:val="42"/>
        </w:numPr>
        <w:rPr>
          <w:rFonts w:asciiTheme="minorHAnsi" w:hAnsiTheme="minorHAnsi"/>
        </w:rPr>
      </w:pPr>
      <w:r w:rsidRPr="00FD6D88">
        <w:rPr>
          <w:rFonts w:asciiTheme="minorHAnsi" w:hAnsiTheme="minorHAnsi"/>
        </w:rPr>
        <w:t xml:space="preserve">John Rodriguez, </w:t>
      </w:r>
      <w:proofErr w:type="spellStart"/>
      <w:r w:rsidRPr="00FD6D88">
        <w:rPr>
          <w:rFonts w:asciiTheme="minorHAnsi" w:hAnsiTheme="minorHAnsi"/>
        </w:rPr>
        <w:t>PharmD</w:t>
      </w:r>
      <w:proofErr w:type="spellEnd"/>
      <w:r>
        <w:rPr>
          <w:rFonts w:asciiTheme="minorHAnsi" w:hAnsiTheme="minorHAnsi"/>
        </w:rPr>
        <w:t>.</w:t>
      </w:r>
      <w:r w:rsidRPr="00CB0874">
        <w:rPr>
          <w:rFonts w:asciiTheme="minorHAnsi" w:hAnsiTheme="minorHAnsi"/>
        </w:rPr>
        <w:t xml:space="preserve"> </w:t>
      </w:r>
      <w:r w:rsidRPr="00FD6D88">
        <w:rPr>
          <w:rFonts w:asciiTheme="minorHAnsi" w:hAnsiTheme="minorHAnsi"/>
        </w:rPr>
        <w:t>Incorrect. Pharmacists do not function as recognized primary care providers, although they often support provision of preventive services and chronic care management.</w:t>
      </w:r>
    </w:p>
    <w:p w14:paraId="16D2FE32" w14:textId="67A04712" w:rsidR="00CB0874" w:rsidRPr="00FD6D88" w:rsidRDefault="00CB0874" w:rsidP="00CB0874">
      <w:pPr>
        <w:pStyle w:val="Normal1"/>
        <w:numPr>
          <w:ilvl w:val="0"/>
          <w:numId w:val="42"/>
        </w:numPr>
        <w:rPr>
          <w:rFonts w:asciiTheme="minorHAnsi" w:hAnsiTheme="minorHAnsi"/>
        </w:rPr>
      </w:pPr>
      <w:r w:rsidRPr="00FD6D88">
        <w:rPr>
          <w:rFonts w:asciiTheme="minorHAnsi" w:hAnsiTheme="minorHAnsi"/>
        </w:rPr>
        <w:t>Holly Chang, RN</w:t>
      </w:r>
      <w:r>
        <w:rPr>
          <w:rFonts w:asciiTheme="minorHAnsi" w:hAnsiTheme="minorHAnsi"/>
        </w:rPr>
        <w:t>.</w:t>
      </w:r>
      <w:r w:rsidRPr="00CB0874">
        <w:rPr>
          <w:rFonts w:asciiTheme="minorHAnsi" w:hAnsiTheme="minorHAnsi"/>
        </w:rPr>
        <w:t xml:space="preserve"> </w:t>
      </w:r>
      <w:r w:rsidRPr="00FD6D88">
        <w:rPr>
          <w:rFonts w:asciiTheme="minorHAnsi" w:hAnsiTheme="minorHAnsi"/>
        </w:rPr>
        <w:t>Incorrect. Registered nurses cannot perform independent primary care practice, although they often provide essential primary services within a primary care team.</w:t>
      </w:r>
    </w:p>
    <w:p w14:paraId="23B9A6D8" w14:textId="77777777" w:rsidR="00DE188F" w:rsidRPr="00FD6D88" w:rsidRDefault="00DE188F" w:rsidP="009D56EB">
      <w:pPr>
        <w:pStyle w:val="Normal1"/>
        <w:ind w:left="720"/>
        <w:rPr>
          <w:rFonts w:asciiTheme="minorHAnsi" w:hAnsiTheme="minorHAnsi"/>
        </w:rPr>
      </w:pPr>
    </w:p>
    <w:p w14:paraId="261362CA" w14:textId="77777777" w:rsidR="00DE188F" w:rsidRPr="00FD6D88" w:rsidRDefault="00DE188F" w:rsidP="00CB0874">
      <w:pPr>
        <w:pStyle w:val="Normal1"/>
        <w:ind w:firstLine="360"/>
        <w:rPr>
          <w:rFonts w:asciiTheme="minorHAnsi" w:hAnsiTheme="minorHAnsi"/>
        </w:rPr>
      </w:pPr>
      <w:r w:rsidRPr="00FD6D88">
        <w:rPr>
          <w:rFonts w:asciiTheme="minorHAnsi" w:hAnsiTheme="minorHAnsi"/>
        </w:rPr>
        <w:t xml:space="preserve">To meet the spectrum of bio-psychosocial needs of homeless and medically underserved patients, multiple health care providers with complementary skills must work together effectively and efficiently.  A remarkable range of responsibilities and skills are represented in members of the health care team.  The following brief descriptions introduce the scope of practice for clinical health professionals who commonly care for homeless persons. </w:t>
      </w:r>
    </w:p>
    <w:p w14:paraId="50C19E66" w14:textId="77777777" w:rsidR="00DE188F" w:rsidRPr="00FD6D88" w:rsidRDefault="00DE188F" w:rsidP="009D56EB">
      <w:pPr>
        <w:pStyle w:val="Normal1"/>
        <w:ind w:left="360"/>
        <w:rPr>
          <w:rFonts w:asciiTheme="minorHAnsi" w:hAnsiTheme="minorHAnsi"/>
        </w:rPr>
      </w:pPr>
    </w:p>
    <w:p w14:paraId="2EE67FAE" w14:textId="77777777" w:rsidR="00DE188F" w:rsidRPr="00FD6D88" w:rsidRDefault="00DE188F" w:rsidP="009D56EB">
      <w:pPr>
        <w:pStyle w:val="Normal1"/>
        <w:spacing w:before="100"/>
        <w:ind w:left="360"/>
        <w:rPr>
          <w:rFonts w:asciiTheme="minorHAnsi" w:hAnsiTheme="minorHAnsi"/>
          <w:u w:val="single"/>
        </w:rPr>
      </w:pPr>
      <w:r w:rsidRPr="00FD6D88">
        <w:rPr>
          <w:rFonts w:asciiTheme="minorHAnsi" w:hAnsiTheme="minorHAnsi"/>
          <w:u w:val="single"/>
        </w:rPr>
        <w:t>Nurses</w:t>
      </w:r>
    </w:p>
    <w:p w14:paraId="5BBCFAC5" w14:textId="77777777" w:rsidR="00DE188F" w:rsidRPr="00FD6D88" w:rsidRDefault="00DE188F" w:rsidP="009D56EB">
      <w:pPr>
        <w:pStyle w:val="Normal1"/>
        <w:spacing w:before="100"/>
        <w:ind w:left="360"/>
        <w:rPr>
          <w:rFonts w:asciiTheme="minorHAnsi" w:hAnsiTheme="minorHAnsi"/>
          <w:i/>
        </w:rPr>
      </w:pPr>
      <w:r w:rsidRPr="00FD6D88">
        <w:rPr>
          <w:rFonts w:asciiTheme="minorHAnsi" w:hAnsiTheme="minorHAnsi"/>
          <w:i/>
        </w:rPr>
        <w:t>Licensed Practical Nurse (LPN)</w:t>
      </w:r>
    </w:p>
    <w:p w14:paraId="7BED391F" w14:textId="77777777" w:rsidR="00DE188F" w:rsidRPr="00FD6D88" w:rsidRDefault="00DE188F" w:rsidP="009D56EB">
      <w:pPr>
        <w:pStyle w:val="Normal1"/>
        <w:numPr>
          <w:ilvl w:val="0"/>
          <w:numId w:val="23"/>
        </w:numPr>
        <w:spacing w:before="100"/>
        <w:rPr>
          <w:rFonts w:asciiTheme="minorHAnsi" w:hAnsiTheme="minorHAnsi"/>
        </w:rPr>
      </w:pPr>
      <w:r w:rsidRPr="00FD6D88">
        <w:rPr>
          <w:rFonts w:asciiTheme="minorHAnsi" w:hAnsiTheme="minorHAnsi"/>
          <w:i/>
        </w:rPr>
        <w:t>Training</w:t>
      </w:r>
      <w:r w:rsidRPr="00FD6D88">
        <w:rPr>
          <w:rFonts w:asciiTheme="minorHAnsi" w:hAnsiTheme="minorHAnsi"/>
        </w:rPr>
        <w:t xml:space="preserve">: LPNs have completed up to 12 months of basic nursing skills training from an accredited School of Nursing. </w:t>
      </w:r>
    </w:p>
    <w:p w14:paraId="56B54722" w14:textId="77777777" w:rsidR="00DE188F" w:rsidRPr="00FD6D88" w:rsidRDefault="00DE188F" w:rsidP="009D56EB">
      <w:pPr>
        <w:pStyle w:val="Normal1"/>
        <w:numPr>
          <w:ilvl w:val="0"/>
          <w:numId w:val="23"/>
        </w:numPr>
        <w:spacing w:before="100"/>
        <w:rPr>
          <w:rFonts w:asciiTheme="minorHAnsi" w:hAnsiTheme="minorHAnsi"/>
        </w:rPr>
      </w:pPr>
      <w:r w:rsidRPr="00FD6D88">
        <w:rPr>
          <w:rFonts w:asciiTheme="minorHAnsi" w:hAnsiTheme="minorHAnsi"/>
          <w:i/>
        </w:rPr>
        <w:t>Licensure and Scope of Practice</w:t>
      </w:r>
      <w:r w:rsidRPr="00FD6D88">
        <w:rPr>
          <w:rFonts w:asciiTheme="minorHAnsi" w:hAnsiTheme="minorHAnsi"/>
        </w:rPr>
        <w:t xml:space="preserve">: LPNs must take a national licensing examination and must obtain a state license to practice nursing. They practice under the supervision of a registered nurse (RN) or physician. LPNs are limited in scope of practice (e.g. they may not start blood products on patients or complete admission assessments in hospitals), but they excel in </w:t>
      </w:r>
      <w:proofErr w:type="gramStart"/>
      <w:r w:rsidRPr="00FD6D88">
        <w:rPr>
          <w:rFonts w:asciiTheme="minorHAnsi" w:hAnsiTheme="minorHAnsi"/>
        </w:rPr>
        <w:t>day to day</w:t>
      </w:r>
      <w:proofErr w:type="gramEnd"/>
      <w:r w:rsidRPr="00FD6D88">
        <w:rPr>
          <w:rFonts w:asciiTheme="minorHAnsi" w:hAnsiTheme="minorHAnsi"/>
        </w:rPr>
        <w:t xml:space="preserve"> management of patient needs.</w:t>
      </w:r>
    </w:p>
    <w:p w14:paraId="0376BA59" w14:textId="77777777" w:rsidR="00DE188F" w:rsidRPr="00FD6D88" w:rsidRDefault="00DE188F" w:rsidP="009D56EB">
      <w:pPr>
        <w:pStyle w:val="Normal1"/>
        <w:numPr>
          <w:ilvl w:val="0"/>
          <w:numId w:val="23"/>
        </w:numPr>
        <w:spacing w:before="100"/>
        <w:rPr>
          <w:rFonts w:asciiTheme="minorHAnsi" w:hAnsiTheme="minorHAnsi"/>
        </w:rPr>
      </w:pPr>
      <w:r w:rsidRPr="00FD6D88">
        <w:rPr>
          <w:rFonts w:asciiTheme="minorHAnsi" w:hAnsiTheme="minorHAnsi"/>
          <w:i/>
        </w:rPr>
        <w:t>Clinical Team Roles</w:t>
      </w:r>
      <w:r w:rsidRPr="00FD6D88">
        <w:rPr>
          <w:rFonts w:asciiTheme="minorHAnsi" w:hAnsiTheme="minorHAnsi"/>
        </w:rPr>
        <w:t xml:space="preserve">: LPNs may </w:t>
      </w:r>
      <w:proofErr w:type="spellStart"/>
      <w:r w:rsidRPr="00FD6D88">
        <w:rPr>
          <w:rFonts w:asciiTheme="minorHAnsi" w:hAnsiTheme="minorHAnsi"/>
        </w:rPr>
        <w:t>may</w:t>
      </w:r>
      <w:proofErr w:type="spellEnd"/>
      <w:r w:rsidRPr="00FD6D88">
        <w:rPr>
          <w:rFonts w:asciiTheme="minorHAnsi" w:hAnsiTheme="minorHAnsi"/>
        </w:rPr>
        <w:t xml:space="preserve"> function as an office nurse in a primary care clinic, provide bedside care in a tertiary care center or skilled nursing facility, or fill the role of case manager. In underserved clinics, LPNs may be essential to provision of routine direct patient care, such as placement and reading of PPD tests. As clinical team extenders, they may be essential for routine communication and patient management needs, including telephone follow up and triage.</w:t>
      </w:r>
    </w:p>
    <w:p w14:paraId="7CD79762" w14:textId="77777777" w:rsidR="00DE188F" w:rsidRPr="00FD6D88" w:rsidRDefault="00DE188F" w:rsidP="00CB0874">
      <w:pPr>
        <w:pStyle w:val="Normal1"/>
        <w:spacing w:before="100"/>
        <w:rPr>
          <w:rFonts w:asciiTheme="minorHAnsi" w:hAnsiTheme="minorHAnsi"/>
          <w:color w:val="auto"/>
        </w:rPr>
      </w:pPr>
    </w:p>
    <w:p w14:paraId="65304FF5" w14:textId="77777777" w:rsidR="00CB0874" w:rsidRDefault="00CB0874">
      <w:pPr>
        <w:rPr>
          <w:rFonts w:eastAsia="Cambria" w:cs="Cambria"/>
          <w:i/>
        </w:rPr>
      </w:pPr>
      <w:r>
        <w:rPr>
          <w:i/>
        </w:rPr>
        <w:br w:type="page"/>
      </w:r>
    </w:p>
    <w:p w14:paraId="75D78D80" w14:textId="3F6D750D" w:rsidR="00DE188F" w:rsidRPr="00FD6D88" w:rsidRDefault="00DE188F" w:rsidP="009D56EB">
      <w:pPr>
        <w:pStyle w:val="Normal1"/>
        <w:spacing w:before="100"/>
        <w:ind w:left="360"/>
        <w:rPr>
          <w:rFonts w:asciiTheme="minorHAnsi" w:hAnsiTheme="minorHAnsi"/>
          <w:i/>
          <w:color w:val="auto"/>
        </w:rPr>
      </w:pPr>
      <w:r w:rsidRPr="00FD6D88">
        <w:rPr>
          <w:rFonts w:asciiTheme="minorHAnsi" w:hAnsiTheme="minorHAnsi"/>
          <w:i/>
          <w:color w:val="auto"/>
        </w:rPr>
        <w:t>Registered Nurse (RN)</w:t>
      </w:r>
    </w:p>
    <w:p w14:paraId="695C4DED" w14:textId="77777777" w:rsidR="00DE188F" w:rsidRPr="00FD6D88" w:rsidRDefault="00DE188F" w:rsidP="009D56EB">
      <w:pPr>
        <w:pStyle w:val="Normal1"/>
        <w:numPr>
          <w:ilvl w:val="0"/>
          <w:numId w:val="21"/>
        </w:numPr>
        <w:spacing w:before="100"/>
        <w:rPr>
          <w:rFonts w:asciiTheme="minorHAnsi" w:hAnsiTheme="minorHAnsi"/>
        </w:rPr>
      </w:pPr>
      <w:r w:rsidRPr="00FD6D88">
        <w:rPr>
          <w:rFonts w:asciiTheme="minorHAnsi" w:hAnsiTheme="minorHAnsi"/>
          <w:i/>
          <w:color w:val="auto"/>
        </w:rPr>
        <w:t xml:space="preserve">Training: </w:t>
      </w:r>
      <w:r w:rsidRPr="00FD6D88">
        <w:rPr>
          <w:rFonts w:asciiTheme="minorHAnsi" w:hAnsiTheme="minorHAnsi"/>
          <w:color w:val="auto"/>
        </w:rPr>
        <w:t>RNs may be educated at the diploma (hospital-based), associate, or bachelor’s level. Today, most RNs are prepared through</w:t>
      </w:r>
      <w:r w:rsidRPr="00FD6D88">
        <w:rPr>
          <w:rFonts w:asciiTheme="minorHAnsi" w:hAnsiTheme="minorHAnsi"/>
        </w:rPr>
        <w:t xml:space="preserve"> associate (2-year) and baccalaureate (4-year) degree programs.</w:t>
      </w:r>
    </w:p>
    <w:p w14:paraId="152662A1" w14:textId="77777777" w:rsidR="00DE188F" w:rsidRPr="00FD6D88" w:rsidRDefault="00DE188F" w:rsidP="009D56EB">
      <w:pPr>
        <w:pStyle w:val="Normal1"/>
        <w:numPr>
          <w:ilvl w:val="0"/>
          <w:numId w:val="21"/>
        </w:numPr>
        <w:spacing w:before="100"/>
        <w:rPr>
          <w:rFonts w:asciiTheme="minorHAnsi" w:hAnsiTheme="minorHAnsi"/>
        </w:rPr>
      </w:pPr>
      <w:r w:rsidRPr="00FD6D88">
        <w:rPr>
          <w:rFonts w:asciiTheme="minorHAnsi" w:hAnsiTheme="minorHAnsi"/>
          <w:i/>
        </w:rPr>
        <w:t xml:space="preserve">Licensure and Scope of Practice: </w:t>
      </w:r>
      <w:r w:rsidRPr="00FD6D88">
        <w:rPr>
          <w:rFonts w:asciiTheme="minorHAnsi" w:hAnsiTheme="minorHAnsi"/>
        </w:rPr>
        <w:t xml:space="preserve">RNs must graduate from an accredited school of nursing and must pass a national licensure exam (NCLEX).  Upon successful completion of the NCLEX, RNs must obtain a license to practice nursing from the state.  State requirements for maintenance of licensure vary; most require that RNs complete a minimum number of continuing education hours. </w:t>
      </w:r>
    </w:p>
    <w:p w14:paraId="7CA272AE" w14:textId="77777777" w:rsidR="00DE188F" w:rsidRPr="00FD6D88" w:rsidRDefault="00DE188F" w:rsidP="009D56EB">
      <w:pPr>
        <w:pStyle w:val="Normal1"/>
        <w:numPr>
          <w:ilvl w:val="0"/>
          <w:numId w:val="21"/>
        </w:numPr>
        <w:spacing w:before="100"/>
        <w:rPr>
          <w:rFonts w:asciiTheme="minorHAnsi" w:hAnsiTheme="minorHAnsi"/>
        </w:rPr>
      </w:pPr>
      <w:r w:rsidRPr="00FD6D88">
        <w:rPr>
          <w:rFonts w:asciiTheme="minorHAnsi" w:hAnsiTheme="minorHAnsi"/>
          <w:i/>
        </w:rPr>
        <w:t>Clinical Team Roles</w:t>
      </w:r>
      <w:r w:rsidRPr="00FD6D88">
        <w:rPr>
          <w:rFonts w:asciiTheme="minorHAnsi" w:hAnsiTheme="minorHAnsi"/>
        </w:rPr>
        <w:t xml:space="preserve">: RNs play an integral role in community clinics, ranging from providing essential services to the provision of home-based services through the public health department and private agencies. </w:t>
      </w:r>
    </w:p>
    <w:p w14:paraId="7F168640" w14:textId="77777777" w:rsidR="00DE188F" w:rsidRPr="00FD6D88" w:rsidRDefault="00DE188F" w:rsidP="009D56EB">
      <w:pPr>
        <w:pStyle w:val="Normal1"/>
        <w:spacing w:before="100"/>
        <w:ind w:left="360"/>
        <w:rPr>
          <w:rFonts w:asciiTheme="minorHAnsi" w:hAnsiTheme="minorHAnsi"/>
          <w:b/>
          <w:color w:val="0000FF"/>
        </w:rPr>
      </w:pPr>
    </w:p>
    <w:p w14:paraId="1E294DFF" w14:textId="77777777" w:rsidR="00DE188F" w:rsidRPr="00FD6D88" w:rsidRDefault="00DE188F" w:rsidP="009D56EB">
      <w:pPr>
        <w:pStyle w:val="Normal1"/>
        <w:spacing w:before="100"/>
        <w:ind w:left="360"/>
        <w:rPr>
          <w:rFonts w:asciiTheme="minorHAnsi" w:hAnsiTheme="minorHAnsi"/>
          <w:i/>
          <w:color w:val="auto"/>
        </w:rPr>
      </w:pPr>
      <w:r w:rsidRPr="00FD6D88">
        <w:rPr>
          <w:rFonts w:asciiTheme="minorHAnsi" w:hAnsiTheme="minorHAnsi"/>
          <w:i/>
          <w:color w:val="auto"/>
        </w:rPr>
        <w:t>Nurse Practitioner (NP)</w:t>
      </w:r>
    </w:p>
    <w:p w14:paraId="31A1F625" w14:textId="77777777" w:rsidR="00DE188F" w:rsidRPr="00FD6D88" w:rsidRDefault="00DE188F" w:rsidP="009D56EB">
      <w:pPr>
        <w:pStyle w:val="Normal1"/>
        <w:numPr>
          <w:ilvl w:val="0"/>
          <w:numId w:val="21"/>
        </w:numPr>
        <w:spacing w:before="100"/>
        <w:rPr>
          <w:rFonts w:asciiTheme="minorHAnsi" w:hAnsiTheme="minorHAnsi"/>
        </w:rPr>
      </w:pPr>
      <w:r w:rsidRPr="00FD6D88">
        <w:rPr>
          <w:rFonts w:asciiTheme="minorHAnsi" w:hAnsiTheme="minorHAnsi"/>
          <w:i/>
          <w:color w:val="auto"/>
        </w:rPr>
        <w:t xml:space="preserve">Training: </w:t>
      </w:r>
      <w:r w:rsidRPr="00FD6D88">
        <w:rPr>
          <w:rFonts w:asciiTheme="minorHAnsi" w:hAnsiTheme="minorHAnsi"/>
        </w:rPr>
        <w:t>NPs are bachelor’s prepared RNs who have additionally completed two to four years of graduate degree education in nursing. As part of their education, NPs complete a minimum number of direct patient care hours. NPs can be trained in primary care, acute care, midwifery, or anesthesia. Furthermore, NPs may specialize by population: pediatric, adult/gerontology, women’s health, or family care.</w:t>
      </w:r>
    </w:p>
    <w:p w14:paraId="2D6CC05C" w14:textId="0F5DF69F" w:rsidR="00DE188F" w:rsidRPr="00FD6D88" w:rsidRDefault="00DE188F" w:rsidP="009D56EB">
      <w:pPr>
        <w:pStyle w:val="Normal1"/>
        <w:numPr>
          <w:ilvl w:val="0"/>
          <w:numId w:val="21"/>
        </w:numPr>
        <w:spacing w:before="100"/>
        <w:rPr>
          <w:rFonts w:asciiTheme="minorHAnsi" w:hAnsiTheme="minorHAnsi"/>
        </w:rPr>
      </w:pPr>
      <w:r w:rsidRPr="00FD6D88">
        <w:rPr>
          <w:rFonts w:asciiTheme="minorHAnsi" w:hAnsiTheme="minorHAnsi"/>
          <w:i/>
        </w:rPr>
        <w:t>Licensure and Scope of Practice</w:t>
      </w:r>
      <w:r w:rsidRPr="00FD6D88">
        <w:rPr>
          <w:rFonts w:asciiTheme="minorHAnsi" w:hAnsiTheme="minorHAnsi"/>
        </w:rPr>
        <w:t>: After graduation from an accredited school of nursing, NPs sit for a national certification examination for their population and setting specialty (</w:t>
      </w:r>
      <w:proofErr w:type="spellStart"/>
      <w:r w:rsidRPr="00FD6D88">
        <w:rPr>
          <w:rFonts w:asciiTheme="minorHAnsi" w:hAnsiTheme="minorHAnsi"/>
        </w:rPr>
        <w:t>eg</w:t>
      </w:r>
      <w:proofErr w:type="spellEnd"/>
      <w:r w:rsidRPr="00FD6D88">
        <w:rPr>
          <w:rFonts w:asciiTheme="minorHAnsi" w:hAnsiTheme="minorHAnsi"/>
        </w:rPr>
        <w:t>: Adult-Gerontology Primary Care, Pediatric Acute Care). After obtaining national certification, NPs must obtain an additional license to practice advanced nursing in their state.  NPs must complete continuing education hours and direct patient care hours to maintain both licensure and certification. NPs are trained in health care systems, disease prevention and management</w:t>
      </w:r>
      <w:r w:rsidR="00A92028">
        <w:rPr>
          <w:rFonts w:asciiTheme="minorHAnsi" w:hAnsiTheme="minorHAnsi"/>
        </w:rPr>
        <w:t xml:space="preserve"> (including mental health)</w:t>
      </w:r>
      <w:r w:rsidRPr="00FD6D88">
        <w:rPr>
          <w:rFonts w:asciiTheme="minorHAnsi" w:hAnsiTheme="minorHAnsi"/>
        </w:rPr>
        <w:t xml:space="preserve">, and health promotion.  As such, NPs are capable of practicing independently to diagnose common illnesses and chronic diseases, initiate treatment plans, and prescribe medications (2).  Actual NP scope of practice varies widely between states, due to legislated restrictions.  In some states, NPs may practice entirely independently, without any collaborative agreement with a physician, while in other states NPs have limited authority. In nearly all states, NPs may serve as primary care providers and may bill for services under Medicare and Medicaid, but are not reimbursed at the full physician rate.  In some states, NPs may prescribe controlled substances, but must have their own DEA registration. One useful compendium of state-based scopes of practice is available at: </w:t>
      </w:r>
      <w:hyperlink r:id="rId8" w:history="1">
        <w:r w:rsidRPr="00FD6D88">
          <w:rPr>
            <w:rStyle w:val="Hyperlink"/>
            <w:rFonts w:asciiTheme="minorHAnsi" w:hAnsiTheme="minorHAnsi"/>
          </w:rPr>
          <w:t>http://www.bartonassociates.com/nu</w:t>
        </w:r>
        <w:r w:rsidRPr="00FD6D88">
          <w:rPr>
            <w:rStyle w:val="Hyperlink"/>
            <w:rFonts w:asciiTheme="minorHAnsi" w:hAnsiTheme="minorHAnsi"/>
          </w:rPr>
          <w:t>r</w:t>
        </w:r>
        <w:r w:rsidRPr="00FD6D88">
          <w:rPr>
            <w:rStyle w:val="Hyperlink"/>
            <w:rFonts w:asciiTheme="minorHAnsi" w:hAnsiTheme="minorHAnsi"/>
          </w:rPr>
          <w:t>se-practitioners/nurse-practitioner-scope-of-practice-laws/</w:t>
        </w:r>
      </w:hyperlink>
      <w:r w:rsidRPr="00FD6D88">
        <w:rPr>
          <w:rFonts w:asciiTheme="minorHAnsi" w:hAnsiTheme="minorHAnsi"/>
        </w:rPr>
        <w:t>.</w:t>
      </w:r>
    </w:p>
    <w:p w14:paraId="401C57DF" w14:textId="14A37E6E" w:rsidR="00DE188F" w:rsidRPr="00FD6D88" w:rsidRDefault="00DE188F" w:rsidP="009D56EB">
      <w:pPr>
        <w:pStyle w:val="Normal1"/>
        <w:numPr>
          <w:ilvl w:val="0"/>
          <w:numId w:val="21"/>
        </w:numPr>
        <w:spacing w:before="100"/>
        <w:rPr>
          <w:rFonts w:asciiTheme="minorHAnsi" w:hAnsiTheme="minorHAnsi"/>
        </w:rPr>
      </w:pPr>
      <w:r w:rsidRPr="00FD6D88">
        <w:rPr>
          <w:rFonts w:asciiTheme="minorHAnsi" w:hAnsiTheme="minorHAnsi"/>
          <w:i/>
        </w:rPr>
        <w:t>Clinical Team Role</w:t>
      </w:r>
      <w:r w:rsidRPr="00FD6D88">
        <w:rPr>
          <w:rFonts w:asciiTheme="minorHAnsi" w:hAnsiTheme="minorHAnsi"/>
        </w:rPr>
        <w:t>:</w:t>
      </w:r>
      <w:r w:rsidRPr="00FD6D88">
        <w:rPr>
          <w:rFonts w:asciiTheme="minorHAnsi" w:hAnsiTheme="minorHAnsi"/>
          <w:i/>
        </w:rPr>
        <w:t xml:space="preserve"> </w:t>
      </w:r>
      <w:r w:rsidRPr="00FD6D88">
        <w:rPr>
          <w:rFonts w:asciiTheme="minorHAnsi" w:hAnsiTheme="minorHAnsi"/>
        </w:rPr>
        <w:t>In caring for the homeless and medically underserved, NPs most often act as primary care providers. They may provide care out of a free clinic, Federally Qualified Health Center, or Nurse Managed Center.  NPs can care for patients’ acute needs, such as cold and flu symptoms and musculoskeletal injuries, as well as manage chronic illnesses</w:t>
      </w:r>
      <w:r w:rsidR="00A92028">
        <w:rPr>
          <w:rFonts w:asciiTheme="minorHAnsi" w:hAnsiTheme="minorHAnsi"/>
        </w:rPr>
        <w:t xml:space="preserve"> and common mental health problems</w:t>
      </w:r>
      <w:r w:rsidRPr="00FD6D88">
        <w:rPr>
          <w:rFonts w:asciiTheme="minorHAnsi" w:hAnsiTheme="minorHAnsi"/>
        </w:rPr>
        <w:t>.  NPs consult with physician collaborators, mental health workers, and social workers as needed to provide holistic care to patients. Additionally, in most states NPs can complete assessments and paperwork for Social Security Disability and Supplemental Income (SSD and SSI) and insurance claims. NPs can also serve as caseworkers, often dealing with the most complex or difficult patients.</w:t>
      </w:r>
    </w:p>
    <w:p w14:paraId="1A63E6AC" w14:textId="77777777" w:rsidR="00DE188F" w:rsidRPr="00FD6D88" w:rsidRDefault="00DE188F" w:rsidP="009D56EB">
      <w:pPr>
        <w:pStyle w:val="Normal1"/>
        <w:rPr>
          <w:rFonts w:asciiTheme="minorHAnsi" w:hAnsiTheme="minorHAnsi"/>
          <w:color w:val="0000FF"/>
        </w:rPr>
      </w:pPr>
    </w:p>
    <w:p w14:paraId="0595141A" w14:textId="77777777" w:rsidR="00DE188F" w:rsidRPr="00FD6D88" w:rsidRDefault="00DE188F" w:rsidP="009D56EB">
      <w:pPr>
        <w:pStyle w:val="Normal1"/>
        <w:spacing w:before="100"/>
        <w:ind w:left="360"/>
        <w:rPr>
          <w:rFonts w:asciiTheme="minorHAnsi" w:hAnsiTheme="minorHAnsi"/>
          <w:color w:val="auto"/>
          <w:u w:val="single"/>
        </w:rPr>
      </w:pPr>
      <w:r w:rsidRPr="00FD6D88">
        <w:rPr>
          <w:rFonts w:asciiTheme="minorHAnsi" w:hAnsiTheme="minorHAnsi"/>
          <w:color w:val="auto"/>
          <w:u w:val="single"/>
        </w:rPr>
        <w:t>Physician Assistant (PA)</w:t>
      </w:r>
    </w:p>
    <w:p w14:paraId="4330E517" w14:textId="77777777" w:rsidR="00DE188F" w:rsidRPr="00FD6D88" w:rsidRDefault="00DE188F" w:rsidP="009D56EB">
      <w:pPr>
        <w:pStyle w:val="Normal1"/>
        <w:numPr>
          <w:ilvl w:val="0"/>
          <w:numId w:val="25"/>
        </w:numPr>
        <w:spacing w:before="100"/>
        <w:rPr>
          <w:rFonts w:asciiTheme="minorHAnsi" w:hAnsiTheme="minorHAnsi"/>
          <w:i/>
          <w:color w:val="auto"/>
        </w:rPr>
      </w:pPr>
      <w:r w:rsidRPr="00FD6D88">
        <w:rPr>
          <w:rFonts w:asciiTheme="minorHAnsi" w:hAnsiTheme="minorHAnsi"/>
          <w:i/>
          <w:color w:val="auto"/>
        </w:rPr>
        <w:t>Training</w:t>
      </w:r>
      <w:r w:rsidRPr="00FD6D88">
        <w:rPr>
          <w:rFonts w:asciiTheme="minorHAnsi" w:hAnsiTheme="minorHAnsi"/>
          <w:color w:val="auto"/>
        </w:rPr>
        <w:t xml:space="preserve">: </w:t>
      </w:r>
      <w:r>
        <w:rPr>
          <w:rFonts w:asciiTheme="minorHAnsi" w:hAnsiTheme="minorHAnsi"/>
          <w:color w:val="auto"/>
        </w:rPr>
        <w:t>S</w:t>
      </w:r>
      <w:r w:rsidRPr="00FD6D88">
        <w:rPr>
          <w:rFonts w:asciiTheme="minorHAnsi" w:hAnsiTheme="minorHAnsi"/>
          <w:color w:val="auto"/>
        </w:rPr>
        <w:t xml:space="preserve">everal science pre-requisites </w:t>
      </w:r>
      <w:r>
        <w:rPr>
          <w:rFonts w:asciiTheme="minorHAnsi" w:hAnsiTheme="minorHAnsi"/>
          <w:color w:val="auto"/>
        </w:rPr>
        <w:t xml:space="preserve">are required </w:t>
      </w:r>
      <w:r w:rsidRPr="00FD6D88">
        <w:rPr>
          <w:rFonts w:asciiTheme="minorHAnsi" w:hAnsiTheme="minorHAnsi"/>
          <w:color w:val="auto"/>
        </w:rPr>
        <w:t xml:space="preserve">prior to enrolling in a PA program. For this reason, PAs generally hold a bachelor’s degree, often in science, </w:t>
      </w:r>
      <w:r>
        <w:rPr>
          <w:rFonts w:asciiTheme="minorHAnsi" w:hAnsiTheme="minorHAnsi"/>
          <w:color w:val="auto"/>
        </w:rPr>
        <w:t xml:space="preserve">earned </w:t>
      </w:r>
      <w:r w:rsidRPr="00FD6D88">
        <w:rPr>
          <w:rFonts w:asciiTheme="minorHAnsi" w:hAnsiTheme="minorHAnsi"/>
          <w:color w:val="auto"/>
        </w:rPr>
        <w:t>prior to enrollment in PA training.  PA programs vary by institution in length, but must be at least one year long with at least four months of classroom instruction.  In addition to classroom training, PAs complete rotations through several medical areas including sub-specialties. On completion of training, PAs have usually completed the equivalent of a Master’s degree in total instruction.</w:t>
      </w:r>
    </w:p>
    <w:p w14:paraId="45D16D4F" w14:textId="77777777" w:rsidR="00DE188F" w:rsidRPr="00FD6D88" w:rsidRDefault="00DE188F" w:rsidP="009D56EB">
      <w:pPr>
        <w:pStyle w:val="Normal1"/>
        <w:numPr>
          <w:ilvl w:val="0"/>
          <w:numId w:val="25"/>
        </w:numPr>
        <w:spacing w:before="100"/>
        <w:rPr>
          <w:rFonts w:asciiTheme="minorHAnsi" w:hAnsiTheme="minorHAnsi"/>
          <w:i/>
          <w:color w:val="auto"/>
        </w:rPr>
      </w:pPr>
      <w:r w:rsidRPr="00FD6D88">
        <w:rPr>
          <w:rFonts w:asciiTheme="minorHAnsi" w:hAnsiTheme="minorHAnsi"/>
          <w:i/>
          <w:color w:val="auto"/>
        </w:rPr>
        <w:t>Licensure and Scope of Practice:</w:t>
      </w:r>
      <w:r w:rsidRPr="00FD6D88">
        <w:rPr>
          <w:rFonts w:asciiTheme="minorHAnsi" w:hAnsiTheme="minorHAnsi"/>
          <w:color w:val="auto"/>
        </w:rPr>
        <w:t xml:space="preserve"> Upon graduation, PAs must pass the Physician Assistant National Certifying Exam</w:t>
      </w:r>
      <w:r>
        <w:rPr>
          <w:rFonts w:asciiTheme="minorHAnsi" w:hAnsiTheme="minorHAnsi"/>
          <w:color w:val="auto"/>
        </w:rPr>
        <w:t xml:space="preserve">. </w:t>
      </w:r>
      <w:r w:rsidRPr="00FD6D88">
        <w:rPr>
          <w:rFonts w:asciiTheme="minorHAnsi" w:hAnsiTheme="minorHAnsi"/>
          <w:color w:val="auto"/>
        </w:rPr>
        <w:t>After initial certification, PAs must complete continuing education requirements to maintain their credentials.  PAs are licensed by states, and must pass recertification exams to maintain licensure. PAs work under the supervision of a physician.  Unlike a NP who may practice independently in many states, a physician must be on-site for PA practice.  PAs must have a documented collaborative relationship with a physician to obtain prescriptive authority. Similar to NPs, PAs may bill insurance companies, however they are reimbursed at a reduced rate to physicians.</w:t>
      </w:r>
    </w:p>
    <w:p w14:paraId="0E5B5442" w14:textId="77777777" w:rsidR="00DE188F" w:rsidRPr="00FD6D88" w:rsidRDefault="00DE188F" w:rsidP="009D56EB">
      <w:pPr>
        <w:pStyle w:val="Normal1"/>
        <w:numPr>
          <w:ilvl w:val="0"/>
          <w:numId w:val="28"/>
        </w:numPr>
        <w:spacing w:before="100"/>
        <w:rPr>
          <w:rFonts w:asciiTheme="minorHAnsi" w:hAnsiTheme="minorHAnsi"/>
          <w:color w:val="auto"/>
        </w:rPr>
      </w:pPr>
      <w:r w:rsidRPr="00FD6D88">
        <w:rPr>
          <w:rFonts w:asciiTheme="minorHAnsi" w:hAnsiTheme="minorHAnsi"/>
          <w:i/>
          <w:color w:val="auto"/>
        </w:rPr>
        <w:t>Clinical Team Role</w:t>
      </w:r>
      <w:r w:rsidRPr="00FD6D88">
        <w:rPr>
          <w:rFonts w:asciiTheme="minorHAnsi" w:hAnsiTheme="minorHAnsi"/>
          <w:color w:val="auto"/>
        </w:rPr>
        <w:t>:</w:t>
      </w:r>
      <w:r w:rsidRPr="00FD6D88">
        <w:rPr>
          <w:rFonts w:asciiTheme="minorHAnsi" w:hAnsiTheme="minorHAnsi"/>
          <w:i/>
          <w:color w:val="auto"/>
        </w:rPr>
        <w:t xml:space="preserve"> </w:t>
      </w:r>
      <w:r w:rsidRPr="00FD6D88">
        <w:rPr>
          <w:rFonts w:asciiTheme="minorHAnsi" w:hAnsiTheme="minorHAnsi"/>
          <w:color w:val="auto"/>
        </w:rPr>
        <w:t xml:space="preserve">PAs may work in acute or primary care.  They may care for the acute needs of patients or manage common chronic illnesses.  Because their care is directly supervised, their team role is primarily determined by the needs and skills of the supervising </w:t>
      </w:r>
      <w:proofErr w:type="spellStart"/>
      <w:r w:rsidRPr="00FD6D88">
        <w:rPr>
          <w:rFonts w:asciiTheme="minorHAnsi" w:hAnsiTheme="minorHAnsi"/>
          <w:color w:val="auto"/>
        </w:rPr>
        <w:t>physican</w:t>
      </w:r>
      <w:proofErr w:type="spellEnd"/>
      <w:r w:rsidRPr="00FD6D88">
        <w:rPr>
          <w:rFonts w:asciiTheme="minorHAnsi" w:hAnsiTheme="minorHAnsi"/>
          <w:color w:val="auto"/>
        </w:rPr>
        <w:t>; they may order and interpret diagnostic tests, provide treatment, and complete insurance paperwork.</w:t>
      </w:r>
      <w:r>
        <w:rPr>
          <w:rFonts w:asciiTheme="minorHAnsi" w:hAnsiTheme="minorHAnsi"/>
          <w:color w:val="auto"/>
        </w:rPr>
        <w:t xml:space="preserve"> </w:t>
      </w:r>
    </w:p>
    <w:p w14:paraId="60BC124F" w14:textId="77777777" w:rsidR="00DE188F" w:rsidRPr="00FD6D88" w:rsidRDefault="00DE188F" w:rsidP="009D56EB">
      <w:pPr>
        <w:pStyle w:val="Normal1"/>
        <w:ind w:left="360"/>
        <w:rPr>
          <w:rFonts w:asciiTheme="minorHAnsi" w:hAnsiTheme="minorHAnsi"/>
          <w:color w:val="auto"/>
        </w:rPr>
      </w:pPr>
    </w:p>
    <w:p w14:paraId="2A175298" w14:textId="77777777" w:rsidR="00DE188F" w:rsidRPr="00FD6D88" w:rsidRDefault="00DE188F" w:rsidP="009D56EB">
      <w:pPr>
        <w:pStyle w:val="subhead"/>
        <w:shd w:val="clear" w:color="auto" w:fill="FFFFFF"/>
        <w:spacing w:before="0" w:beforeAutospacing="0" w:after="0" w:afterAutospacing="0"/>
        <w:ind w:left="360"/>
        <w:rPr>
          <w:rFonts w:asciiTheme="minorHAnsi" w:hAnsiTheme="minorHAnsi" w:cs="Arial"/>
          <w:bCs/>
          <w:color w:val="000000" w:themeColor="text1"/>
          <w:u w:val="single"/>
        </w:rPr>
      </w:pPr>
      <w:r w:rsidRPr="00FD6D88">
        <w:rPr>
          <w:rFonts w:asciiTheme="minorHAnsi" w:hAnsiTheme="minorHAnsi" w:cs="Arial"/>
          <w:bCs/>
          <w:color w:val="000000" w:themeColor="text1"/>
          <w:u w:val="single"/>
        </w:rPr>
        <w:t>Pharmacists</w:t>
      </w:r>
    </w:p>
    <w:p w14:paraId="5BC8484A" w14:textId="77777777" w:rsidR="00DE188F" w:rsidRPr="00FD6D88" w:rsidRDefault="00DE188F" w:rsidP="009D56EB">
      <w:pPr>
        <w:pStyle w:val="subhead"/>
        <w:numPr>
          <w:ilvl w:val="0"/>
          <w:numId w:val="26"/>
        </w:numPr>
        <w:shd w:val="clear" w:color="auto" w:fill="FFFFFF"/>
        <w:spacing w:beforeAutospacing="0" w:after="0" w:afterAutospacing="0"/>
        <w:rPr>
          <w:rFonts w:asciiTheme="minorHAnsi" w:hAnsiTheme="minorHAnsi" w:cs="Arial"/>
        </w:rPr>
      </w:pPr>
      <w:r w:rsidRPr="00FD6D88">
        <w:rPr>
          <w:rFonts w:asciiTheme="minorHAnsi" w:hAnsiTheme="minorHAnsi"/>
          <w:i/>
          <w:color w:val="000000" w:themeColor="text1"/>
        </w:rPr>
        <w:t>Training</w:t>
      </w:r>
      <w:r w:rsidRPr="00FD6D88">
        <w:rPr>
          <w:rFonts w:asciiTheme="minorHAnsi" w:hAnsiTheme="minorHAnsi"/>
          <w:color w:val="000000" w:themeColor="text1"/>
        </w:rPr>
        <w:t xml:space="preserve">: </w:t>
      </w:r>
      <w:r w:rsidRPr="00FD6D88">
        <w:rPr>
          <w:rFonts w:asciiTheme="minorHAnsi" w:hAnsiTheme="minorHAnsi" w:cs="Arial"/>
          <w:color w:val="000000" w:themeColor="text1"/>
        </w:rPr>
        <w:t>Pharmacy schools require a broad range of college level science pre-pharmacy prerequisites, so pharmacists usually</w:t>
      </w:r>
      <w:r w:rsidRPr="00FD6D88">
        <w:rPr>
          <w:rFonts w:asciiTheme="minorHAnsi" w:hAnsiTheme="minorHAnsi" w:cs="Arial"/>
        </w:rPr>
        <w:t xml:space="preserve"> possess a bachelor’s degree in science prior to pharmacy school entrance.  The Doctor of Pharmacy degree (</w:t>
      </w:r>
      <w:proofErr w:type="spellStart"/>
      <w:r w:rsidRPr="00FD6D88">
        <w:rPr>
          <w:rFonts w:asciiTheme="minorHAnsi" w:hAnsiTheme="minorHAnsi" w:cs="Arial"/>
        </w:rPr>
        <w:t>PharmD</w:t>
      </w:r>
      <w:proofErr w:type="spellEnd"/>
      <w:r w:rsidRPr="00FD6D88">
        <w:rPr>
          <w:rFonts w:asciiTheme="minorHAnsi" w:hAnsiTheme="minorHAnsi" w:cs="Arial"/>
        </w:rPr>
        <w:t>) requires a four-year program after the pre-pharmacy curriculum. Course work includes classroom work and supervised clinical work experiences. Further training – a 1 or 2 year residency program – is available.</w:t>
      </w:r>
    </w:p>
    <w:p w14:paraId="2D8A2C21" w14:textId="77777777" w:rsidR="00DE188F" w:rsidRPr="00FD6D88" w:rsidRDefault="00DE188F" w:rsidP="009D56EB">
      <w:pPr>
        <w:pStyle w:val="subhead"/>
        <w:numPr>
          <w:ilvl w:val="0"/>
          <w:numId w:val="26"/>
        </w:numPr>
        <w:shd w:val="clear" w:color="auto" w:fill="FFFFFF"/>
        <w:spacing w:beforeAutospacing="0" w:after="0" w:afterAutospacing="0"/>
        <w:rPr>
          <w:rFonts w:asciiTheme="minorHAnsi" w:hAnsiTheme="minorHAnsi" w:cs="Arial"/>
        </w:rPr>
      </w:pPr>
      <w:r w:rsidRPr="00FD6D88">
        <w:rPr>
          <w:rFonts w:asciiTheme="minorHAnsi" w:hAnsiTheme="minorHAnsi" w:cs="Arial"/>
          <w:i/>
        </w:rPr>
        <w:t>Licensure and Scope of Practice</w:t>
      </w:r>
      <w:r w:rsidRPr="00FD6D88">
        <w:rPr>
          <w:rFonts w:asciiTheme="minorHAnsi" w:hAnsiTheme="minorHAnsi" w:cs="Arial"/>
        </w:rPr>
        <w:t>: All states require a license to practice pharmacy. Pharmacists must pass two exams: a general pharmacy exam, and a state-specific pharmacy law exam. Pharmacists dispense drugs and medications prescribed by authorized clinicians. While they often make suggestions to prescribing clinicians, they may not prescribe medications independently.</w:t>
      </w:r>
    </w:p>
    <w:p w14:paraId="28CBC163" w14:textId="77777777" w:rsidR="00DE188F" w:rsidRPr="00FD6D88" w:rsidRDefault="00DE188F" w:rsidP="009D56EB">
      <w:pPr>
        <w:pStyle w:val="subhead"/>
        <w:numPr>
          <w:ilvl w:val="0"/>
          <w:numId w:val="26"/>
        </w:numPr>
        <w:shd w:val="clear" w:color="auto" w:fill="FFFFFF"/>
        <w:spacing w:beforeAutospacing="0" w:after="0" w:afterAutospacing="0"/>
        <w:rPr>
          <w:rFonts w:asciiTheme="minorHAnsi" w:hAnsiTheme="minorHAnsi" w:cs="Arial"/>
        </w:rPr>
      </w:pPr>
      <w:r w:rsidRPr="00FD6D88">
        <w:rPr>
          <w:rFonts w:asciiTheme="minorHAnsi" w:hAnsiTheme="minorHAnsi" w:cs="Arial"/>
          <w:i/>
        </w:rPr>
        <w:t>Clinical Team Roles</w:t>
      </w:r>
      <w:r w:rsidRPr="00FD6D88">
        <w:rPr>
          <w:rFonts w:asciiTheme="minorHAnsi" w:hAnsiTheme="minorHAnsi" w:cs="Arial"/>
        </w:rPr>
        <w:t xml:space="preserve">: Pharmacists are highly valuable team members in the care of medically underserved patients.  Their roles have been expanding, particularly for care of patients with chronic illnesses. They can assist with identification of medication resources, advise clinicians regarding cost-effective regimens, instruct patients on the use and proper dosage of medications, and monitor medication use for patients with chronic illnesses. They often serve an essential role in identifying expected side effects and interactions with other prescription and nonprescription medicines. These professionals also order and maintain inventories of medications and medical supplies required for use in the clinical setting. </w:t>
      </w:r>
    </w:p>
    <w:p w14:paraId="2BC6ACD0" w14:textId="77777777" w:rsidR="00DE188F" w:rsidRPr="00FD6D88" w:rsidRDefault="00DE188F" w:rsidP="009D56EB">
      <w:pPr>
        <w:pStyle w:val="subhead"/>
        <w:shd w:val="clear" w:color="auto" w:fill="FFFFFF"/>
        <w:spacing w:before="0" w:beforeAutospacing="0" w:after="0" w:afterAutospacing="0"/>
        <w:ind w:firstLine="360"/>
        <w:rPr>
          <w:rFonts w:asciiTheme="minorHAnsi" w:hAnsiTheme="minorHAnsi" w:cs="Arial"/>
        </w:rPr>
      </w:pPr>
    </w:p>
    <w:p w14:paraId="7FE063BA" w14:textId="77777777" w:rsidR="00DE188F" w:rsidRPr="00B52AF0" w:rsidRDefault="00DE188F" w:rsidP="009D56EB">
      <w:pPr>
        <w:pStyle w:val="subhead"/>
        <w:shd w:val="clear" w:color="auto" w:fill="FFFFFF"/>
        <w:spacing w:before="0" w:beforeAutospacing="0" w:after="0" w:afterAutospacing="0"/>
        <w:ind w:firstLine="360"/>
        <w:rPr>
          <w:rFonts w:asciiTheme="minorHAnsi" w:hAnsiTheme="minorHAnsi" w:cs="Arial"/>
        </w:rPr>
      </w:pPr>
      <w:r w:rsidRPr="00FD6D88">
        <w:rPr>
          <w:rFonts w:asciiTheme="minorHAnsi" w:hAnsiTheme="minorHAnsi" w:cs="Arial"/>
        </w:rPr>
        <w:t xml:space="preserve">Clinical teams comprising nurses, physician assistants (under physician supervision) and pharmacists can provide a broad range of services for patients with complex </w:t>
      </w:r>
      <w:proofErr w:type="spellStart"/>
      <w:r w:rsidRPr="00FD6D88">
        <w:rPr>
          <w:rFonts w:asciiTheme="minorHAnsi" w:hAnsiTheme="minorHAnsi" w:cs="Arial"/>
        </w:rPr>
        <w:t>biospychosocial</w:t>
      </w:r>
      <w:proofErr w:type="spellEnd"/>
      <w:r w:rsidRPr="00FD6D88">
        <w:rPr>
          <w:rFonts w:asciiTheme="minorHAnsi" w:hAnsiTheme="minorHAnsi" w:cs="Arial"/>
        </w:rPr>
        <w:t xml:space="preserve"> care needs. </w:t>
      </w:r>
      <w:r w:rsidRPr="00B52AF0">
        <w:rPr>
          <w:rFonts w:asciiTheme="minorHAnsi" w:hAnsiTheme="minorHAnsi" w:cs="Arial"/>
        </w:rPr>
        <w:t>(Figure 1)</w:t>
      </w:r>
    </w:p>
    <w:p w14:paraId="5E5ED14D" w14:textId="77777777" w:rsidR="00DE188F" w:rsidRPr="00FD6D88" w:rsidRDefault="00DE188F" w:rsidP="009D56EB">
      <w:pPr>
        <w:pStyle w:val="subhead"/>
        <w:shd w:val="clear" w:color="auto" w:fill="FFFFFF"/>
        <w:spacing w:before="0" w:beforeAutospacing="0" w:after="0" w:afterAutospacing="0"/>
        <w:ind w:left="720"/>
        <w:rPr>
          <w:rFonts w:asciiTheme="minorHAnsi" w:hAnsiTheme="minorHAnsi" w:cs="Arial"/>
          <w:b/>
          <w:bCs/>
        </w:rPr>
      </w:pPr>
    </w:p>
    <w:p w14:paraId="76906530" w14:textId="77777777" w:rsidR="00DE188F" w:rsidRPr="00FD6D88" w:rsidRDefault="00DE188F" w:rsidP="00CB0874">
      <w:pPr>
        <w:pStyle w:val="subhead"/>
        <w:shd w:val="clear" w:color="auto" w:fill="FFFFFF"/>
        <w:spacing w:before="0" w:beforeAutospacing="0" w:after="0" w:afterAutospacing="0"/>
        <w:ind w:left="720" w:hanging="720"/>
        <w:jc w:val="center"/>
        <w:rPr>
          <w:rFonts w:asciiTheme="minorHAnsi" w:hAnsiTheme="minorHAnsi" w:cs="Arial"/>
          <w:bCs/>
        </w:rPr>
      </w:pPr>
      <w:r w:rsidRPr="00FD6D88">
        <w:rPr>
          <w:rFonts w:asciiTheme="minorHAnsi" w:hAnsiTheme="minorHAnsi" w:cs="Arial"/>
          <w:bCs/>
        </w:rPr>
        <w:t>Figure 1: Clinical Team Roles: Nursing, Physician Assistant, and Pharmacist</w:t>
      </w:r>
    </w:p>
    <w:p w14:paraId="1C86EA0F" w14:textId="77777777" w:rsidR="00DE188F" w:rsidRPr="00FD6D88" w:rsidRDefault="00DE188F" w:rsidP="009D56EB">
      <w:pPr>
        <w:pStyle w:val="subhead"/>
        <w:shd w:val="clear" w:color="auto" w:fill="FFFFFF"/>
        <w:spacing w:before="0" w:beforeAutospacing="0" w:after="0" w:afterAutospacing="0"/>
        <w:rPr>
          <w:rFonts w:asciiTheme="minorHAnsi" w:hAnsiTheme="minorHAnsi" w:cs="Arial"/>
          <w:b/>
          <w:bCs/>
        </w:rPr>
      </w:pPr>
    </w:p>
    <w:tbl>
      <w:tblPr>
        <w:tblStyle w:val="LightList-Accent1"/>
        <w:tblW w:w="0" w:type="auto"/>
        <w:jc w:val="center"/>
        <w:tblInd w:w="108" w:type="dxa"/>
        <w:tblBorders>
          <w:insideH w:val="single" w:sz="8" w:space="0" w:color="4F81BD" w:themeColor="accent1"/>
        </w:tblBorders>
        <w:tblLayout w:type="fixed"/>
        <w:tblLook w:val="04A0" w:firstRow="1" w:lastRow="0" w:firstColumn="1" w:lastColumn="0" w:noHBand="0" w:noVBand="1"/>
      </w:tblPr>
      <w:tblGrid>
        <w:gridCol w:w="1422"/>
        <w:gridCol w:w="2340"/>
        <w:gridCol w:w="4680"/>
      </w:tblGrid>
      <w:tr w:rsidR="00DE188F" w:rsidRPr="00FD6D88" w14:paraId="4CF4FC44" w14:textId="77777777" w:rsidTr="00CB0874">
        <w:trPr>
          <w:cnfStyle w:val="100000000000" w:firstRow="1" w:lastRow="0" w:firstColumn="0" w:lastColumn="0" w:oddVBand="0" w:evenVBand="0" w:oddHBand="0" w:evenHBand="0" w:firstRowFirstColumn="0" w:firstRowLastColumn="0" w:lastRowFirstColumn="0" w:lastRowLastColumn="0"/>
          <w:trHeight w:val="466"/>
          <w:jc w:val="center"/>
        </w:trPr>
        <w:tc>
          <w:tcPr>
            <w:cnfStyle w:val="001000000000" w:firstRow="0" w:lastRow="0" w:firstColumn="1" w:lastColumn="0" w:oddVBand="0" w:evenVBand="0" w:oddHBand="0" w:evenHBand="0" w:firstRowFirstColumn="0" w:firstRowLastColumn="0" w:lastRowFirstColumn="0" w:lastRowLastColumn="0"/>
            <w:tcW w:w="1422" w:type="dxa"/>
            <w:tcBorders>
              <w:top w:val="single" w:sz="8" w:space="0" w:color="4F81BD" w:themeColor="accent1"/>
              <w:left w:val="single" w:sz="8" w:space="0" w:color="4F81BD" w:themeColor="accent1"/>
              <w:bottom w:val="single" w:sz="8" w:space="0" w:color="4F81BD" w:themeColor="accent1"/>
            </w:tcBorders>
            <w:shd w:val="clear" w:color="auto" w:fill="99CCFF"/>
            <w:vAlign w:val="center"/>
          </w:tcPr>
          <w:p w14:paraId="7ECE1298" w14:textId="77777777" w:rsidR="00DE188F" w:rsidRPr="00CB0874" w:rsidRDefault="00DE188F" w:rsidP="009D56EB">
            <w:pPr>
              <w:pStyle w:val="Normal1"/>
              <w:rPr>
                <w:rFonts w:asciiTheme="minorHAnsi" w:hAnsiTheme="minorHAnsi"/>
                <w:sz w:val="20"/>
              </w:rPr>
            </w:pPr>
            <w:r w:rsidRPr="00CB0874">
              <w:rPr>
                <w:rFonts w:asciiTheme="minorHAnsi" w:hAnsiTheme="minorHAnsi"/>
                <w:sz w:val="20"/>
              </w:rPr>
              <w:t>Role</w:t>
            </w:r>
          </w:p>
        </w:tc>
        <w:tc>
          <w:tcPr>
            <w:tcW w:w="2340" w:type="dxa"/>
            <w:tcBorders>
              <w:top w:val="single" w:sz="8" w:space="0" w:color="4F81BD" w:themeColor="accent1"/>
              <w:bottom w:val="single" w:sz="8" w:space="0" w:color="4F81BD" w:themeColor="accent1"/>
            </w:tcBorders>
            <w:shd w:val="clear" w:color="auto" w:fill="99CCFF"/>
            <w:vAlign w:val="center"/>
          </w:tcPr>
          <w:p w14:paraId="42AC468E" w14:textId="77777777" w:rsidR="00DE188F" w:rsidRPr="00CB0874" w:rsidRDefault="00DE188F" w:rsidP="009D56EB">
            <w:pPr>
              <w:pStyle w:val="Normal1"/>
              <w:cnfStyle w:val="100000000000" w:firstRow="1" w:lastRow="0" w:firstColumn="0" w:lastColumn="0" w:oddVBand="0" w:evenVBand="0" w:oddHBand="0" w:evenHBand="0" w:firstRowFirstColumn="0" w:firstRowLastColumn="0" w:lastRowFirstColumn="0" w:lastRowLastColumn="0"/>
              <w:rPr>
                <w:rFonts w:asciiTheme="minorHAnsi" w:hAnsiTheme="minorHAnsi"/>
                <w:sz w:val="20"/>
              </w:rPr>
            </w:pPr>
            <w:r w:rsidRPr="00CB0874">
              <w:rPr>
                <w:rFonts w:asciiTheme="minorHAnsi" w:hAnsiTheme="minorHAnsi"/>
                <w:sz w:val="20"/>
              </w:rPr>
              <w:t>Education</w:t>
            </w:r>
          </w:p>
        </w:tc>
        <w:tc>
          <w:tcPr>
            <w:tcW w:w="4680" w:type="dxa"/>
            <w:tcBorders>
              <w:top w:val="single" w:sz="8" w:space="0" w:color="4F81BD" w:themeColor="accent1"/>
              <w:bottom w:val="single" w:sz="8" w:space="0" w:color="4F81BD" w:themeColor="accent1"/>
              <w:right w:val="single" w:sz="8" w:space="0" w:color="4F81BD" w:themeColor="accent1"/>
            </w:tcBorders>
            <w:shd w:val="clear" w:color="auto" w:fill="99CCFF"/>
            <w:vAlign w:val="center"/>
          </w:tcPr>
          <w:p w14:paraId="661BA0CE" w14:textId="77777777" w:rsidR="00DE188F" w:rsidRPr="00CB0874" w:rsidRDefault="00DE188F" w:rsidP="009D56EB">
            <w:pPr>
              <w:pStyle w:val="Normal1"/>
              <w:cnfStyle w:val="100000000000" w:firstRow="1" w:lastRow="0" w:firstColumn="0" w:lastColumn="0" w:oddVBand="0" w:evenVBand="0" w:oddHBand="0" w:evenHBand="0" w:firstRowFirstColumn="0" w:firstRowLastColumn="0" w:lastRowFirstColumn="0" w:lastRowLastColumn="0"/>
              <w:rPr>
                <w:rFonts w:asciiTheme="minorHAnsi" w:hAnsiTheme="minorHAnsi"/>
                <w:sz w:val="20"/>
              </w:rPr>
            </w:pPr>
            <w:r w:rsidRPr="00CB0874">
              <w:rPr>
                <w:rFonts w:asciiTheme="minorHAnsi" w:hAnsiTheme="minorHAnsi"/>
                <w:sz w:val="20"/>
              </w:rPr>
              <w:t>Common Clinical Roles</w:t>
            </w:r>
          </w:p>
        </w:tc>
      </w:tr>
      <w:tr w:rsidR="00DE188F" w:rsidRPr="00FD6D88" w14:paraId="737BBDDF" w14:textId="77777777" w:rsidTr="00CB0874">
        <w:trPr>
          <w:cnfStyle w:val="000000100000" w:firstRow="0" w:lastRow="0" w:firstColumn="0" w:lastColumn="0" w:oddVBand="0" w:evenVBand="0" w:oddHBand="1" w:evenHBand="0" w:firstRowFirstColumn="0" w:firstRowLastColumn="0" w:lastRowFirstColumn="0" w:lastRowLastColumn="0"/>
          <w:trHeight w:val="799"/>
          <w:jc w:val="center"/>
        </w:trPr>
        <w:tc>
          <w:tcPr>
            <w:cnfStyle w:val="001000000000" w:firstRow="0" w:lastRow="0" w:firstColumn="1" w:lastColumn="0" w:oddVBand="0" w:evenVBand="0" w:oddHBand="0" w:evenHBand="0" w:firstRowFirstColumn="0" w:firstRowLastColumn="0" w:lastRowFirstColumn="0" w:lastRowLastColumn="0"/>
            <w:tcW w:w="1422" w:type="dxa"/>
            <w:tcBorders>
              <w:left w:val="none" w:sz="0" w:space="0" w:color="auto"/>
              <w:bottom w:val="none" w:sz="0" w:space="0" w:color="auto"/>
            </w:tcBorders>
            <w:vAlign w:val="center"/>
          </w:tcPr>
          <w:p w14:paraId="6D7E9916" w14:textId="77777777" w:rsidR="00DE188F" w:rsidRPr="00CB0874" w:rsidRDefault="00DE188F" w:rsidP="00CB0874">
            <w:pPr>
              <w:pStyle w:val="Normal1"/>
              <w:rPr>
                <w:rFonts w:asciiTheme="minorHAnsi" w:hAnsiTheme="minorHAnsi"/>
                <w:b w:val="0"/>
                <w:sz w:val="20"/>
              </w:rPr>
            </w:pPr>
            <w:r w:rsidRPr="00CB0874">
              <w:rPr>
                <w:rFonts w:asciiTheme="minorHAnsi" w:hAnsiTheme="minorHAnsi"/>
                <w:b w:val="0"/>
                <w:sz w:val="20"/>
              </w:rPr>
              <w:t>LPN</w:t>
            </w:r>
          </w:p>
        </w:tc>
        <w:tc>
          <w:tcPr>
            <w:tcW w:w="2340" w:type="dxa"/>
            <w:tcBorders>
              <w:bottom w:val="none" w:sz="0" w:space="0" w:color="auto"/>
            </w:tcBorders>
            <w:vAlign w:val="center"/>
          </w:tcPr>
          <w:p w14:paraId="2CC3DFC6" w14:textId="77777777" w:rsidR="00DE188F" w:rsidRPr="00CB0874" w:rsidRDefault="00DE188F" w:rsidP="00CB0874">
            <w:pPr>
              <w:pStyle w:val="Normal1"/>
              <w:cnfStyle w:val="000000100000" w:firstRow="0" w:lastRow="0" w:firstColumn="0" w:lastColumn="0" w:oddVBand="0" w:evenVBand="0" w:oddHBand="1" w:evenHBand="0" w:firstRowFirstColumn="0" w:firstRowLastColumn="0" w:lastRowFirstColumn="0" w:lastRowLastColumn="0"/>
              <w:rPr>
                <w:rFonts w:asciiTheme="minorHAnsi" w:hAnsiTheme="minorHAnsi"/>
                <w:sz w:val="20"/>
              </w:rPr>
            </w:pPr>
            <w:r w:rsidRPr="00CB0874">
              <w:rPr>
                <w:rFonts w:asciiTheme="minorHAnsi" w:hAnsiTheme="minorHAnsi"/>
                <w:sz w:val="20"/>
              </w:rPr>
              <w:t>1 year</w:t>
            </w:r>
          </w:p>
        </w:tc>
        <w:tc>
          <w:tcPr>
            <w:tcW w:w="4680" w:type="dxa"/>
            <w:tcBorders>
              <w:bottom w:val="none" w:sz="0" w:space="0" w:color="auto"/>
              <w:right w:val="none" w:sz="0" w:space="0" w:color="auto"/>
            </w:tcBorders>
            <w:vAlign w:val="center"/>
          </w:tcPr>
          <w:p w14:paraId="67F66B35" w14:textId="09786650" w:rsidR="00DE188F" w:rsidRPr="00CB0874" w:rsidRDefault="00DE188F" w:rsidP="00CB0874">
            <w:pPr>
              <w:pStyle w:val="Normal1"/>
              <w:cnfStyle w:val="000000100000" w:firstRow="0" w:lastRow="0" w:firstColumn="0" w:lastColumn="0" w:oddVBand="0" w:evenVBand="0" w:oddHBand="1" w:evenHBand="0" w:firstRowFirstColumn="0" w:firstRowLastColumn="0" w:lastRowFirstColumn="0" w:lastRowLastColumn="0"/>
              <w:rPr>
                <w:rFonts w:asciiTheme="minorHAnsi" w:hAnsiTheme="minorHAnsi"/>
                <w:sz w:val="20"/>
              </w:rPr>
            </w:pPr>
            <w:r w:rsidRPr="00CB0874">
              <w:rPr>
                <w:rFonts w:asciiTheme="minorHAnsi" w:hAnsiTheme="minorHAnsi"/>
                <w:sz w:val="20"/>
              </w:rPr>
              <w:t xml:space="preserve">Routine direct patient care, case management, and patient communications under </w:t>
            </w:r>
            <w:proofErr w:type="spellStart"/>
            <w:r w:rsidRPr="00CB0874">
              <w:rPr>
                <w:rFonts w:asciiTheme="minorHAnsi" w:hAnsiTheme="minorHAnsi"/>
                <w:sz w:val="20"/>
              </w:rPr>
              <w:t>under</w:t>
            </w:r>
            <w:proofErr w:type="spellEnd"/>
            <w:r w:rsidRPr="00CB0874">
              <w:rPr>
                <w:rFonts w:asciiTheme="minorHAnsi" w:hAnsiTheme="minorHAnsi"/>
                <w:sz w:val="20"/>
              </w:rPr>
              <w:t xml:space="preserve"> RN or physician</w:t>
            </w:r>
          </w:p>
        </w:tc>
      </w:tr>
      <w:tr w:rsidR="00DE188F" w:rsidRPr="00FD6D88" w14:paraId="698C0C1F" w14:textId="77777777" w:rsidTr="00CB0874">
        <w:trPr>
          <w:trHeight w:val="529"/>
          <w:jc w:val="center"/>
        </w:trPr>
        <w:tc>
          <w:tcPr>
            <w:cnfStyle w:val="001000000000" w:firstRow="0" w:lastRow="0" w:firstColumn="1" w:lastColumn="0" w:oddVBand="0" w:evenVBand="0" w:oddHBand="0" w:evenHBand="0" w:firstRowFirstColumn="0" w:firstRowLastColumn="0" w:lastRowFirstColumn="0" w:lastRowLastColumn="0"/>
            <w:tcW w:w="1422" w:type="dxa"/>
            <w:vAlign w:val="center"/>
          </w:tcPr>
          <w:p w14:paraId="6D300A3F" w14:textId="77777777" w:rsidR="00DE188F" w:rsidRPr="00CB0874" w:rsidRDefault="00DE188F" w:rsidP="00CB0874">
            <w:pPr>
              <w:pStyle w:val="Normal1"/>
              <w:rPr>
                <w:rFonts w:asciiTheme="minorHAnsi" w:hAnsiTheme="minorHAnsi"/>
                <w:b w:val="0"/>
                <w:sz w:val="20"/>
              </w:rPr>
            </w:pPr>
            <w:r w:rsidRPr="00CB0874">
              <w:rPr>
                <w:rFonts w:asciiTheme="minorHAnsi" w:hAnsiTheme="minorHAnsi"/>
                <w:b w:val="0"/>
                <w:sz w:val="20"/>
              </w:rPr>
              <w:t>RN</w:t>
            </w:r>
          </w:p>
        </w:tc>
        <w:tc>
          <w:tcPr>
            <w:tcW w:w="2340" w:type="dxa"/>
            <w:vAlign w:val="center"/>
          </w:tcPr>
          <w:p w14:paraId="67060500" w14:textId="77777777" w:rsidR="00DE188F" w:rsidRPr="00CB0874" w:rsidRDefault="00DE188F" w:rsidP="00CB0874">
            <w:pPr>
              <w:pStyle w:val="Normal1"/>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CB0874">
              <w:rPr>
                <w:rFonts w:asciiTheme="minorHAnsi" w:hAnsiTheme="minorHAnsi"/>
                <w:sz w:val="20"/>
              </w:rPr>
              <w:t xml:space="preserve">2-year </w:t>
            </w:r>
          </w:p>
          <w:p w14:paraId="6CFAC36A" w14:textId="77777777" w:rsidR="00DE188F" w:rsidRPr="00CB0874" w:rsidRDefault="00DE188F" w:rsidP="00CB0874">
            <w:pPr>
              <w:pStyle w:val="Normal1"/>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proofErr w:type="gramStart"/>
            <w:r w:rsidRPr="00CB0874">
              <w:rPr>
                <w:rFonts w:asciiTheme="minorHAnsi" w:hAnsiTheme="minorHAnsi"/>
                <w:sz w:val="20"/>
              </w:rPr>
              <w:t>or</w:t>
            </w:r>
            <w:proofErr w:type="gramEnd"/>
            <w:r w:rsidRPr="00CB0874">
              <w:rPr>
                <w:rFonts w:asciiTheme="minorHAnsi" w:hAnsiTheme="minorHAnsi"/>
                <w:sz w:val="20"/>
              </w:rPr>
              <w:t xml:space="preserve"> 4-year (BSN)</w:t>
            </w:r>
          </w:p>
        </w:tc>
        <w:tc>
          <w:tcPr>
            <w:tcW w:w="4680" w:type="dxa"/>
            <w:vAlign w:val="center"/>
          </w:tcPr>
          <w:p w14:paraId="6A6616F8" w14:textId="6AF9CBA6" w:rsidR="00DE188F" w:rsidRPr="00CB0874" w:rsidRDefault="00DE188F" w:rsidP="00CB0874">
            <w:pPr>
              <w:pStyle w:val="Normal1"/>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CB0874">
              <w:rPr>
                <w:rFonts w:asciiTheme="minorHAnsi" w:hAnsiTheme="minorHAnsi"/>
                <w:sz w:val="20"/>
              </w:rPr>
              <w:t>Direct patient care, home care services, and outreach care, under physician supervision</w:t>
            </w:r>
          </w:p>
        </w:tc>
      </w:tr>
      <w:tr w:rsidR="00DE188F" w:rsidRPr="00FD6D88" w14:paraId="5B2ACE8A" w14:textId="77777777" w:rsidTr="00CB0874">
        <w:trPr>
          <w:cnfStyle w:val="000000100000" w:firstRow="0" w:lastRow="0" w:firstColumn="0" w:lastColumn="0" w:oddVBand="0" w:evenVBand="0" w:oddHBand="1" w:evenHBand="0" w:firstRowFirstColumn="0" w:firstRowLastColumn="0" w:lastRowFirstColumn="0" w:lastRowLastColumn="0"/>
          <w:trHeight w:val="781"/>
          <w:jc w:val="center"/>
        </w:trPr>
        <w:tc>
          <w:tcPr>
            <w:cnfStyle w:val="001000000000" w:firstRow="0" w:lastRow="0" w:firstColumn="1" w:lastColumn="0" w:oddVBand="0" w:evenVBand="0" w:oddHBand="0" w:evenHBand="0" w:firstRowFirstColumn="0" w:firstRowLastColumn="0" w:lastRowFirstColumn="0" w:lastRowLastColumn="0"/>
            <w:tcW w:w="1422" w:type="dxa"/>
            <w:tcBorders>
              <w:top w:val="none" w:sz="0" w:space="0" w:color="auto"/>
              <w:left w:val="none" w:sz="0" w:space="0" w:color="auto"/>
              <w:bottom w:val="none" w:sz="0" w:space="0" w:color="auto"/>
            </w:tcBorders>
            <w:vAlign w:val="center"/>
          </w:tcPr>
          <w:p w14:paraId="3CB9EDE9" w14:textId="77777777" w:rsidR="00DE188F" w:rsidRPr="00CB0874" w:rsidRDefault="00DE188F" w:rsidP="00CB0874">
            <w:pPr>
              <w:pStyle w:val="Normal1"/>
              <w:rPr>
                <w:rFonts w:asciiTheme="minorHAnsi" w:hAnsiTheme="minorHAnsi"/>
                <w:b w:val="0"/>
                <w:sz w:val="20"/>
              </w:rPr>
            </w:pPr>
            <w:r w:rsidRPr="00CB0874">
              <w:rPr>
                <w:rFonts w:asciiTheme="minorHAnsi" w:hAnsiTheme="minorHAnsi"/>
                <w:b w:val="0"/>
                <w:sz w:val="20"/>
              </w:rPr>
              <w:t>NP</w:t>
            </w:r>
          </w:p>
        </w:tc>
        <w:tc>
          <w:tcPr>
            <w:tcW w:w="2340" w:type="dxa"/>
            <w:tcBorders>
              <w:top w:val="none" w:sz="0" w:space="0" w:color="auto"/>
              <w:bottom w:val="none" w:sz="0" w:space="0" w:color="auto"/>
            </w:tcBorders>
            <w:vAlign w:val="center"/>
          </w:tcPr>
          <w:p w14:paraId="43E8C5A8" w14:textId="77777777" w:rsidR="00DE188F" w:rsidRPr="00CB0874" w:rsidRDefault="00DE188F" w:rsidP="00CB0874">
            <w:pPr>
              <w:pStyle w:val="Normal1"/>
              <w:cnfStyle w:val="000000100000" w:firstRow="0" w:lastRow="0" w:firstColumn="0" w:lastColumn="0" w:oddVBand="0" w:evenVBand="0" w:oddHBand="1" w:evenHBand="0" w:firstRowFirstColumn="0" w:firstRowLastColumn="0" w:lastRowFirstColumn="0" w:lastRowLastColumn="0"/>
              <w:rPr>
                <w:rFonts w:asciiTheme="minorHAnsi" w:hAnsiTheme="minorHAnsi"/>
                <w:sz w:val="20"/>
              </w:rPr>
            </w:pPr>
            <w:r w:rsidRPr="00CB0874">
              <w:rPr>
                <w:rFonts w:asciiTheme="minorHAnsi" w:hAnsiTheme="minorHAnsi"/>
                <w:sz w:val="20"/>
              </w:rPr>
              <w:t>BSN + Master’s degree (MS)</w:t>
            </w:r>
          </w:p>
        </w:tc>
        <w:tc>
          <w:tcPr>
            <w:tcW w:w="4680" w:type="dxa"/>
            <w:tcBorders>
              <w:top w:val="none" w:sz="0" w:space="0" w:color="auto"/>
              <w:bottom w:val="none" w:sz="0" w:space="0" w:color="auto"/>
              <w:right w:val="none" w:sz="0" w:space="0" w:color="auto"/>
            </w:tcBorders>
            <w:vAlign w:val="center"/>
          </w:tcPr>
          <w:p w14:paraId="433B7601" w14:textId="0C068F2D" w:rsidR="00DE188F" w:rsidRPr="00CB0874" w:rsidRDefault="00DE188F" w:rsidP="00CB0874">
            <w:pPr>
              <w:pStyle w:val="Normal1"/>
              <w:cnfStyle w:val="000000100000" w:firstRow="0" w:lastRow="0" w:firstColumn="0" w:lastColumn="0" w:oddVBand="0" w:evenVBand="0" w:oddHBand="1" w:evenHBand="0" w:firstRowFirstColumn="0" w:firstRowLastColumn="0" w:lastRowFirstColumn="0" w:lastRowLastColumn="0"/>
              <w:rPr>
                <w:rFonts w:asciiTheme="minorHAnsi" w:hAnsiTheme="minorHAnsi"/>
                <w:sz w:val="20"/>
              </w:rPr>
            </w:pPr>
            <w:r w:rsidRPr="00CB0874">
              <w:rPr>
                <w:rFonts w:asciiTheme="minorHAnsi" w:hAnsiTheme="minorHAnsi"/>
                <w:sz w:val="20"/>
              </w:rPr>
              <w:t>Primary care practitioner, advanced office practice, complex case management; practices independently or with a physician in a collaborative relationship</w:t>
            </w:r>
          </w:p>
        </w:tc>
      </w:tr>
      <w:tr w:rsidR="00DE188F" w:rsidRPr="00FD6D88" w14:paraId="5F153BD9" w14:textId="77777777" w:rsidTr="00CB0874">
        <w:trPr>
          <w:trHeight w:val="790"/>
          <w:jc w:val="center"/>
        </w:trPr>
        <w:tc>
          <w:tcPr>
            <w:cnfStyle w:val="001000000000" w:firstRow="0" w:lastRow="0" w:firstColumn="1" w:lastColumn="0" w:oddVBand="0" w:evenVBand="0" w:oddHBand="0" w:evenHBand="0" w:firstRowFirstColumn="0" w:firstRowLastColumn="0" w:lastRowFirstColumn="0" w:lastRowLastColumn="0"/>
            <w:tcW w:w="1422" w:type="dxa"/>
            <w:vAlign w:val="center"/>
          </w:tcPr>
          <w:p w14:paraId="14427D98" w14:textId="77777777" w:rsidR="00DE188F" w:rsidRPr="00CB0874" w:rsidRDefault="00DE188F" w:rsidP="00CB0874">
            <w:pPr>
              <w:pStyle w:val="Normal1"/>
              <w:rPr>
                <w:rFonts w:asciiTheme="minorHAnsi" w:hAnsiTheme="minorHAnsi"/>
                <w:b w:val="0"/>
                <w:sz w:val="20"/>
              </w:rPr>
            </w:pPr>
            <w:r w:rsidRPr="00CB0874">
              <w:rPr>
                <w:rFonts w:asciiTheme="minorHAnsi" w:hAnsiTheme="minorHAnsi"/>
                <w:b w:val="0"/>
                <w:sz w:val="20"/>
              </w:rPr>
              <w:t>PA</w:t>
            </w:r>
          </w:p>
        </w:tc>
        <w:tc>
          <w:tcPr>
            <w:tcW w:w="2340" w:type="dxa"/>
            <w:vAlign w:val="center"/>
          </w:tcPr>
          <w:p w14:paraId="55D8F48D" w14:textId="77777777" w:rsidR="00DE188F" w:rsidRPr="00CB0874" w:rsidRDefault="00DE188F" w:rsidP="00CB0874">
            <w:pPr>
              <w:pStyle w:val="Normal1"/>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CB0874">
              <w:rPr>
                <w:rFonts w:asciiTheme="minorHAnsi" w:hAnsiTheme="minorHAnsi"/>
                <w:sz w:val="20"/>
              </w:rPr>
              <w:t>Prerequisites and 1+ years (MA equivalent)</w:t>
            </w:r>
          </w:p>
          <w:p w14:paraId="7F2AB83C" w14:textId="77777777" w:rsidR="00DE188F" w:rsidRPr="00CB0874" w:rsidRDefault="00DE188F" w:rsidP="00CB0874">
            <w:pPr>
              <w:pStyle w:val="Normal1"/>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p>
        </w:tc>
        <w:tc>
          <w:tcPr>
            <w:tcW w:w="4680" w:type="dxa"/>
            <w:vAlign w:val="center"/>
          </w:tcPr>
          <w:p w14:paraId="24EACF08" w14:textId="77777777" w:rsidR="00DE188F" w:rsidRPr="00CB0874" w:rsidRDefault="00DE188F" w:rsidP="00CB0874">
            <w:pPr>
              <w:pStyle w:val="Normal1"/>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CB0874">
              <w:rPr>
                <w:rFonts w:asciiTheme="minorHAnsi" w:hAnsiTheme="minorHAnsi"/>
                <w:sz w:val="20"/>
              </w:rPr>
              <w:t>Physician supervision required, and clinical role is determined by arrangement with the supervising physician</w:t>
            </w:r>
          </w:p>
        </w:tc>
      </w:tr>
      <w:tr w:rsidR="00DE188F" w:rsidRPr="00FD6D88" w14:paraId="1CE4A5B2" w14:textId="77777777" w:rsidTr="00CB0874">
        <w:trPr>
          <w:cnfStyle w:val="000000100000" w:firstRow="0" w:lastRow="0" w:firstColumn="0" w:lastColumn="0" w:oddVBand="0" w:evenVBand="0" w:oddHBand="1" w:evenHBand="0" w:firstRowFirstColumn="0" w:firstRowLastColumn="0" w:lastRowFirstColumn="0" w:lastRowLastColumn="0"/>
          <w:trHeight w:val="790"/>
          <w:jc w:val="center"/>
        </w:trPr>
        <w:tc>
          <w:tcPr>
            <w:cnfStyle w:val="001000000000" w:firstRow="0" w:lastRow="0" w:firstColumn="1" w:lastColumn="0" w:oddVBand="0" w:evenVBand="0" w:oddHBand="0" w:evenHBand="0" w:firstRowFirstColumn="0" w:firstRowLastColumn="0" w:lastRowFirstColumn="0" w:lastRowLastColumn="0"/>
            <w:tcW w:w="1422" w:type="dxa"/>
            <w:tcBorders>
              <w:top w:val="none" w:sz="0" w:space="0" w:color="auto"/>
              <w:left w:val="none" w:sz="0" w:space="0" w:color="auto"/>
              <w:bottom w:val="none" w:sz="0" w:space="0" w:color="auto"/>
            </w:tcBorders>
            <w:vAlign w:val="center"/>
          </w:tcPr>
          <w:p w14:paraId="4CA5DAC8" w14:textId="77777777" w:rsidR="00DE188F" w:rsidRPr="00CB0874" w:rsidRDefault="00DE188F" w:rsidP="00CB0874">
            <w:pPr>
              <w:pStyle w:val="Normal1"/>
              <w:rPr>
                <w:rFonts w:asciiTheme="minorHAnsi" w:hAnsiTheme="minorHAnsi"/>
                <w:b w:val="0"/>
                <w:sz w:val="20"/>
              </w:rPr>
            </w:pPr>
            <w:r w:rsidRPr="00CB0874">
              <w:rPr>
                <w:rFonts w:asciiTheme="minorHAnsi" w:hAnsiTheme="minorHAnsi"/>
                <w:b w:val="0"/>
                <w:sz w:val="20"/>
              </w:rPr>
              <w:t>Pharmacist</w:t>
            </w:r>
          </w:p>
        </w:tc>
        <w:tc>
          <w:tcPr>
            <w:tcW w:w="2340" w:type="dxa"/>
            <w:tcBorders>
              <w:top w:val="none" w:sz="0" w:space="0" w:color="auto"/>
              <w:bottom w:val="none" w:sz="0" w:space="0" w:color="auto"/>
            </w:tcBorders>
            <w:vAlign w:val="center"/>
          </w:tcPr>
          <w:p w14:paraId="11C71A87" w14:textId="77777777" w:rsidR="00DE188F" w:rsidRPr="00CB0874" w:rsidRDefault="00DE188F" w:rsidP="00CB0874">
            <w:pPr>
              <w:pStyle w:val="Normal1"/>
              <w:cnfStyle w:val="000000100000" w:firstRow="0" w:lastRow="0" w:firstColumn="0" w:lastColumn="0" w:oddVBand="0" w:evenVBand="0" w:oddHBand="1" w:evenHBand="0" w:firstRowFirstColumn="0" w:firstRowLastColumn="0" w:lastRowFirstColumn="0" w:lastRowLastColumn="0"/>
              <w:rPr>
                <w:rFonts w:asciiTheme="minorHAnsi" w:hAnsiTheme="minorHAnsi"/>
                <w:sz w:val="20"/>
              </w:rPr>
            </w:pPr>
            <w:r w:rsidRPr="00CB0874">
              <w:rPr>
                <w:rFonts w:asciiTheme="minorHAnsi" w:hAnsiTheme="minorHAnsi"/>
                <w:sz w:val="20"/>
              </w:rPr>
              <w:t>Pharm D</w:t>
            </w:r>
          </w:p>
        </w:tc>
        <w:tc>
          <w:tcPr>
            <w:tcW w:w="4680" w:type="dxa"/>
            <w:tcBorders>
              <w:top w:val="none" w:sz="0" w:space="0" w:color="auto"/>
              <w:bottom w:val="none" w:sz="0" w:space="0" w:color="auto"/>
              <w:right w:val="none" w:sz="0" w:space="0" w:color="auto"/>
            </w:tcBorders>
            <w:vAlign w:val="center"/>
          </w:tcPr>
          <w:p w14:paraId="34077372" w14:textId="72AF6C2A" w:rsidR="00DE188F" w:rsidRPr="00CB0874" w:rsidRDefault="00DE188F" w:rsidP="00CB0874">
            <w:pPr>
              <w:pStyle w:val="Normal1"/>
              <w:cnfStyle w:val="000000100000" w:firstRow="0" w:lastRow="0" w:firstColumn="0" w:lastColumn="0" w:oddVBand="0" w:evenVBand="0" w:oddHBand="1" w:evenHBand="0" w:firstRowFirstColumn="0" w:firstRowLastColumn="0" w:lastRowFirstColumn="0" w:lastRowLastColumn="0"/>
              <w:rPr>
                <w:rFonts w:asciiTheme="minorHAnsi" w:hAnsiTheme="minorHAnsi"/>
                <w:sz w:val="20"/>
              </w:rPr>
            </w:pPr>
            <w:r w:rsidRPr="00CB0874">
              <w:rPr>
                <w:rFonts w:asciiTheme="minorHAnsi" w:hAnsiTheme="minorHAnsi"/>
                <w:sz w:val="20"/>
              </w:rPr>
              <w:t>Independent clinical dispensing practice, or collaborative clinical team relationship, including chronic care management</w:t>
            </w:r>
          </w:p>
        </w:tc>
      </w:tr>
    </w:tbl>
    <w:p w14:paraId="0AB569DF" w14:textId="77777777" w:rsidR="00DE188F" w:rsidRPr="00FD6D88" w:rsidRDefault="00DE188F" w:rsidP="009D56EB">
      <w:pPr>
        <w:pStyle w:val="subhead"/>
        <w:shd w:val="clear" w:color="auto" w:fill="FFFFFF"/>
        <w:spacing w:before="0" w:beforeAutospacing="0" w:after="0" w:afterAutospacing="0"/>
        <w:ind w:left="720"/>
        <w:rPr>
          <w:rFonts w:asciiTheme="minorHAnsi" w:hAnsiTheme="minorHAnsi" w:cs="Arial"/>
          <w:b/>
          <w:bCs/>
        </w:rPr>
      </w:pPr>
    </w:p>
    <w:p w14:paraId="6CAB3912" w14:textId="77777777" w:rsidR="00DE188F" w:rsidRPr="00CB0874" w:rsidRDefault="00DE188F" w:rsidP="00CB0874">
      <w:pPr>
        <w:pStyle w:val="subhead"/>
        <w:shd w:val="clear" w:color="auto" w:fill="FFFFFF"/>
        <w:spacing w:before="0" w:beforeAutospacing="0" w:after="0" w:afterAutospacing="0"/>
        <w:ind w:left="720" w:hanging="360"/>
        <w:rPr>
          <w:rFonts w:asciiTheme="minorHAnsi" w:hAnsiTheme="minorHAnsi" w:cs="Arial"/>
          <w:b/>
          <w:bCs/>
          <w:i/>
        </w:rPr>
      </w:pPr>
      <w:r w:rsidRPr="00CB0874">
        <w:rPr>
          <w:rFonts w:asciiTheme="minorHAnsi" w:hAnsiTheme="minorHAnsi" w:cs="Arial"/>
          <w:b/>
          <w:bCs/>
          <w:i/>
        </w:rPr>
        <w:t>Key Points:</w:t>
      </w:r>
    </w:p>
    <w:p w14:paraId="7FB9560E" w14:textId="77777777" w:rsidR="00DE188F" w:rsidRPr="00A0691F" w:rsidRDefault="00DE188F" w:rsidP="009D56EB">
      <w:pPr>
        <w:pStyle w:val="subhead"/>
        <w:numPr>
          <w:ilvl w:val="0"/>
          <w:numId w:val="21"/>
        </w:numPr>
        <w:shd w:val="clear" w:color="auto" w:fill="FFFFFF"/>
        <w:spacing w:before="0" w:beforeAutospacing="0" w:after="0" w:afterAutospacing="0"/>
        <w:rPr>
          <w:rFonts w:asciiTheme="minorHAnsi" w:hAnsiTheme="minorHAnsi" w:cs="Arial"/>
          <w:b/>
          <w:bCs/>
        </w:rPr>
      </w:pPr>
      <w:r>
        <w:rPr>
          <w:rFonts w:asciiTheme="minorHAnsi" w:hAnsiTheme="minorHAnsi"/>
        </w:rPr>
        <w:t>LPNs have more limited formal training compared with RNs, but serve many essential roles in responding to routine patient needs and addressing administrative necessities.</w:t>
      </w:r>
    </w:p>
    <w:p w14:paraId="0427544C" w14:textId="77777777" w:rsidR="00DE188F" w:rsidRPr="00A0691F" w:rsidRDefault="00DE188F" w:rsidP="009D56EB">
      <w:pPr>
        <w:pStyle w:val="subhead"/>
        <w:numPr>
          <w:ilvl w:val="0"/>
          <w:numId w:val="21"/>
        </w:numPr>
        <w:shd w:val="clear" w:color="auto" w:fill="FFFFFF"/>
        <w:spacing w:before="0" w:beforeAutospacing="0" w:after="0" w:afterAutospacing="0"/>
        <w:rPr>
          <w:rFonts w:asciiTheme="minorHAnsi" w:hAnsiTheme="minorHAnsi" w:cs="Arial"/>
          <w:b/>
          <w:bCs/>
        </w:rPr>
      </w:pPr>
      <w:r>
        <w:rPr>
          <w:rFonts w:asciiTheme="minorHAnsi" w:hAnsiTheme="minorHAnsi"/>
        </w:rPr>
        <w:t xml:space="preserve">RNs </w:t>
      </w:r>
      <w:r w:rsidRPr="00FD6D88">
        <w:rPr>
          <w:rFonts w:asciiTheme="minorHAnsi" w:hAnsiTheme="minorHAnsi"/>
        </w:rPr>
        <w:t>play an integral role in community clinics, ranging from providing essential services to the provision of home-based services through the public health department and private agencies</w:t>
      </w:r>
    </w:p>
    <w:p w14:paraId="73D988CD" w14:textId="77777777" w:rsidR="00DE188F" w:rsidRPr="00FD6D88" w:rsidRDefault="00DE188F" w:rsidP="009D56EB">
      <w:pPr>
        <w:pStyle w:val="subhead"/>
        <w:numPr>
          <w:ilvl w:val="0"/>
          <w:numId w:val="21"/>
        </w:numPr>
        <w:shd w:val="clear" w:color="auto" w:fill="FFFFFF"/>
        <w:spacing w:before="0" w:beforeAutospacing="0" w:after="0" w:afterAutospacing="0"/>
        <w:rPr>
          <w:rFonts w:asciiTheme="minorHAnsi" w:hAnsiTheme="minorHAnsi" w:cs="Arial"/>
          <w:b/>
          <w:bCs/>
        </w:rPr>
      </w:pPr>
      <w:r w:rsidRPr="00FD6D88">
        <w:rPr>
          <w:rFonts w:asciiTheme="minorHAnsi" w:hAnsiTheme="minorHAnsi"/>
        </w:rPr>
        <w:t>Nurse practitioners may have independent practice rights, or may prescribe within a collaborative physician relationship, depending on state regulations. In many states, nurse practitioners may function as primary care clinicians, and this role is particularly common in care of the underserved and homeless population.</w:t>
      </w:r>
    </w:p>
    <w:p w14:paraId="7B620C37" w14:textId="77777777" w:rsidR="00DE188F" w:rsidRPr="00FD6D88" w:rsidRDefault="00DE188F" w:rsidP="009D56EB">
      <w:pPr>
        <w:pStyle w:val="subhead"/>
        <w:numPr>
          <w:ilvl w:val="0"/>
          <w:numId w:val="21"/>
        </w:numPr>
        <w:shd w:val="clear" w:color="auto" w:fill="FFFFFF"/>
        <w:spacing w:before="0" w:beforeAutospacing="0" w:after="0" w:afterAutospacing="0"/>
        <w:rPr>
          <w:rFonts w:asciiTheme="minorHAnsi" w:hAnsiTheme="minorHAnsi" w:cs="Arial"/>
          <w:b/>
          <w:bCs/>
        </w:rPr>
      </w:pPr>
      <w:r w:rsidRPr="00FD6D88">
        <w:rPr>
          <w:rFonts w:asciiTheme="minorHAnsi" w:hAnsiTheme="minorHAnsi"/>
        </w:rPr>
        <w:t xml:space="preserve">Physician assistants work under the direct supervision of a physician. </w:t>
      </w:r>
      <w:r>
        <w:rPr>
          <w:rFonts w:asciiTheme="minorHAnsi" w:hAnsiTheme="minorHAnsi"/>
        </w:rPr>
        <w:t xml:space="preserve">The responsible physician determines their scope of practice. </w:t>
      </w:r>
      <w:r w:rsidRPr="00FD6D88">
        <w:rPr>
          <w:rFonts w:asciiTheme="minorHAnsi" w:hAnsiTheme="minorHAnsi"/>
        </w:rPr>
        <w:t>Therefore, they have highly variable roles.</w:t>
      </w:r>
    </w:p>
    <w:p w14:paraId="6E5C06D3" w14:textId="0697DC0D" w:rsidR="00CB0874" w:rsidRPr="00CB0874" w:rsidRDefault="00DE188F" w:rsidP="00CB0874">
      <w:pPr>
        <w:pStyle w:val="ListParagraph"/>
        <w:numPr>
          <w:ilvl w:val="0"/>
          <w:numId w:val="16"/>
        </w:numPr>
        <w:ind w:left="1080"/>
        <w:rPr>
          <w:rFonts w:asciiTheme="minorHAnsi" w:hAnsiTheme="minorHAnsi"/>
        </w:rPr>
      </w:pPr>
      <w:r w:rsidRPr="00FD6D88">
        <w:rPr>
          <w:rFonts w:asciiTheme="minorHAnsi" w:hAnsiTheme="minorHAnsi"/>
        </w:rPr>
        <w:t xml:space="preserve">The role of pharmacists is expanding, with more emphasis on patient assessment, monitoring and modification of chronic medication regimens, and patient counseling. </w:t>
      </w:r>
      <w:r w:rsidR="00CB0874" w:rsidRPr="00CB0874">
        <w:rPr>
          <w:rFonts w:asciiTheme="minorHAnsi" w:hAnsiTheme="minorHAnsi"/>
          <w:b/>
          <w:u w:val="single"/>
        </w:rPr>
        <w:br w:type="page"/>
      </w:r>
    </w:p>
    <w:p w14:paraId="5E12D55E" w14:textId="4ED577A6" w:rsidR="00DE188F" w:rsidRPr="00FD6D88" w:rsidRDefault="00DE188F" w:rsidP="009D56EB">
      <w:pPr>
        <w:pStyle w:val="Normal1"/>
        <w:rPr>
          <w:rFonts w:asciiTheme="minorHAnsi" w:hAnsiTheme="minorHAnsi"/>
        </w:rPr>
      </w:pPr>
      <w:r w:rsidRPr="00FD6D88">
        <w:rPr>
          <w:rFonts w:asciiTheme="minorHAnsi" w:hAnsiTheme="minorHAnsi"/>
          <w:b/>
          <w:u w:val="single"/>
        </w:rPr>
        <w:t>Objective 2</w:t>
      </w:r>
      <w:r w:rsidRPr="00FD6D88">
        <w:rPr>
          <w:rFonts w:asciiTheme="minorHAnsi" w:hAnsiTheme="minorHAnsi"/>
          <w:b/>
        </w:rPr>
        <w:t>:</w:t>
      </w:r>
      <w:r w:rsidRPr="00FD6D88">
        <w:rPr>
          <w:rFonts w:asciiTheme="minorHAnsi" w:hAnsiTheme="minorHAnsi"/>
        </w:rPr>
        <w:t xml:space="preserve"> Training, licensure, and scope of practice of social workers and case managers.</w:t>
      </w:r>
    </w:p>
    <w:p w14:paraId="1390508A" w14:textId="77777777" w:rsidR="00DE188F" w:rsidRPr="00FD6D88" w:rsidRDefault="00DE188F" w:rsidP="009D56EB">
      <w:pPr>
        <w:pStyle w:val="Normal1"/>
        <w:rPr>
          <w:rFonts w:asciiTheme="minorHAnsi" w:hAnsiTheme="minorHAnsi"/>
        </w:rPr>
      </w:pPr>
    </w:p>
    <w:p w14:paraId="226E8C5C" w14:textId="77777777" w:rsidR="00DE188F" w:rsidRPr="00323AD2" w:rsidRDefault="00DE188F" w:rsidP="009D56EB">
      <w:pPr>
        <w:pStyle w:val="Normal1"/>
        <w:ind w:left="360"/>
        <w:rPr>
          <w:rFonts w:asciiTheme="minorHAnsi" w:hAnsiTheme="minorHAnsi"/>
          <w:b/>
          <w:color w:val="auto"/>
        </w:rPr>
      </w:pPr>
      <w:r w:rsidRPr="00323AD2">
        <w:rPr>
          <w:rFonts w:asciiTheme="minorHAnsi" w:hAnsiTheme="minorHAnsi"/>
          <w:b/>
          <w:color w:val="auto"/>
        </w:rPr>
        <w:t>Case 2</w:t>
      </w:r>
    </w:p>
    <w:p w14:paraId="060B712E" w14:textId="77777777" w:rsidR="00DE188F" w:rsidRPr="00323AD2" w:rsidRDefault="00DE188F" w:rsidP="009D56EB">
      <w:pPr>
        <w:pStyle w:val="Normal1"/>
        <w:ind w:left="360"/>
        <w:rPr>
          <w:rFonts w:asciiTheme="minorHAnsi" w:hAnsiTheme="minorHAnsi"/>
          <w:color w:val="auto"/>
        </w:rPr>
      </w:pPr>
      <w:r>
        <w:rPr>
          <w:rFonts w:asciiTheme="minorHAnsi" w:hAnsiTheme="minorHAnsi"/>
          <w:color w:val="auto"/>
        </w:rPr>
        <w:t>You are meeting with a community service group that wishes to set up a free healthcare clinic for the local underserved population. They ask you to comment on the potential role of a case manager who has expressed interest in working at the clinic.</w:t>
      </w:r>
    </w:p>
    <w:p w14:paraId="00019754" w14:textId="77777777" w:rsidR="00DE188F" w:rsidRPr="00323AD2" w:rsidRDefault="00DE188F" w:rsidP="009D56EB">
      <w:pPr>
        <w:pStyle w:val="Normal1"/>
        <w:ind w:left="360"/>
        <w:rPr>
          <w:rFonts w:asciiTheme="minorHAnsi" w:hAnsiTheme="minorHAnsi"/>
          <w:b/>
          <w:color w:val="auto"/>
        </w:rPr>
      </w:pPr>
    </w:p>
    <w:p w14:paraId="0C0129CB" w14:textId="77777777" w:rsidR="00DE188F" w:rsidRPr="00323AD2" w:rsidRDefault="00DE188F" w:rsidP="009D56EB">
      <w:pPr>
        <w:pStyle w:val="Normal1"/>
        <w:ind w:left="360"/>
        <w:rPr>
          <w:rFonts w:asciiTheme="minorHAnsi" w:hAnsiTheme="minorHAnsi"/>
          <w:color w:val="auto"/>
        </w:rPr>
      </w:pPr>
      <w:r w:rsidRPr="00323AD2">
        <w:rPr>
          <w:rFonts w:asciiTheme="minorHAnsi" w:hAnsiTheme="minorHAnsi"/>
          <w:color w:val="auto"/>
        </w:rPr>
        <w:t>Which of the following is a correct statement</w:t>
      </w:r>
      <w:r>
        <w:rPr>
          <w:rFonts w:asciiTheme="minorHAnsi" w:hAnsiTheme="minorHAnsi"/>
          <w:color w:val="auto"/>
        </w:rPr>
        <w:t xml:space="preserve"> regarding the field of case management</w:t>
      </w:r>
      <w:r w:rsidRPr="00323AD2">
        <w:rPr>
          <w:rFonts w:asciiTheme="minorHAnsi" w:hAnsiTheme="minorHAnsi"/>
          <w:color w:val="auto"/>
        </w:rPr>
        <w:t>?</w:t>
      </w:r>
    </w:p>
    <w:p w14:paraId="40FA9FB2" w14:textId="77777777" w:rsidR="00DE188F" w:rsidRPr="00323AD2" w:rsidRDefault="00DE188F" w:rsidP="00CB0874">
      <w:pPr>
        <w:pStyle w:val="Normal1"/>
        <w:numPr>
          <w:ilvl w:val="0"/>
          <w:numId w:val="30"/>
        </w:numPr>
        <w:ind w:left="720"/>
        <w:rPr>
          <w:rFonts w:asciiTheme="minorHAnsi" w:hAnsiTheme="minorHAnsi"/>
          <w:color w:val="auto"/>
        </w:rPr>
      </w:pPr>
      <w:r w:rsidRPr="00323AD2">
        <w:rPr>
          <w:rFonts w:asciiTheme="minorHAnsi" w:hAnsiTheme="minorHAnsi"/>
          <w:color w:val="auto"/>
        </w:rPr>
        <w:t>The prerequisite degree for case management is a nursing degree (RN or higher) with advanced practice training in case management.</w:t>
      </w:r>
    </w:p>
    <w:p w14:paraId="69CD4E85" w14:textId="77777777" w:rsidR="00DE188F" w:rsidRPr="00323AD2" w:rsidRDefault="00DE188F" w:rsidP="00CB0874">
      <w:pPr>
        <w:pStyle w:val="Normal1"/>
        <w:numPr>
          <w:ilvl w:val="0"/>
          <w:numId w:val="30"/>
        </w:numPr>
        <w:ind w:left="720"/>
        <w:rPr>
          <w:rFonts w:asciiTheme="minorHAnsi" w:hAnsiTheme="minorHAnsi"/>
          <w:color w:val="auto"/>
        </w:rPr>
      </w:pPr>
      <w:r w:rsidRPr="00323AD2">
        <w:rPr>
          <w:rFonts w:asciiTheme="minorHAnsi" w:hAnsiTheme="minorHAnsi"/>
          <w:color w:val="auto"/>
        </w:rPr>
        <w:t>The prerequisite degree for case management is a social work master’s degree (MSW) with advanced practice training in case management.</w:t>
      </w:r>
    </w:p>
    <w:p w14:paraId="044A42E0" w14:textId="77777777" w:rsidR="00DE188F" w:rsidRDefault="00DE188F" w:rsidP="00CB0874">
      <w:pPr>
        <w:pStyle w:val="Normal1"/>
        <w:numPr>
          <w:ilvl w:val="0"/>
          <w:numId w:val="30"/>
        </w:numPr>
        <w:ind w:left="720"/>
        <w:rPr>
          <w:rFonts w:asciiTheme="minorHAnsi" w:hAnsiTheme="minorHAnsi"/>
          <w:color w:val="auto"/>
        </w:rPr>
      </w:pPr>
      <w:r w:rsidRPr="00323AD2">
        <w:rPr>
          <w:rFonts w:asciiTheme="minorHAnsi" w:hAnsiTheme="minorHAnsi"/>
          <w:color w:val="auto"/>
        </w:rPr>
        <w:t>There is no licensure requirement for case management.</w:t>
      </w:r>
    </w:p>
    <w:p w14:paraId="2FF436D6" w14:textId="77777777" w:rsidR="00DE188F" w:rsidRPr="00F73293" w:rsidRDefault="00DE188F" w:rsidP="00CB0874">
      <w:pPr>
        <w:pStyle w:val="Normal1"/>
        <w:numPr>
          <w:ilvl w:val="0"/>
          <w:numId w:val="30"/>
        </w:numPr>
        <w:ind w:left="720"/>
        <w:rPr>
          <w:rFonts w:asciiTheme="minorHAnsi" w:hAnsiTheme="minorHAnsi"/>
          <w:color w:val="auto"/>
        </w:rPr>
      </w:pPr>
      <w:r w:rsidRPr="00F73293">
        <w:rPr>
          <w:rFonts w:asciiTheme="minorHAnsi" w:hAnsiTheme="minorHAnsi"/>
          <w:color w:val="auto"/>
        </w:rPr>
        <w:t>The focus of case management is on cost reduction through utilization review, hospital discharge planning, and outpatient utilization management.</w:t>
      </w:r>
    </w:p>
    <w:p w14:paraId="46E870B4" w14:textId="77777777" w:rsidR="00DE188F" w:rsidRPr="00323AD2" w:rsidRDefault="00DE188F" w:rsidP="00CB0874">
      <w:pPr>
        <w:pStyle w:val="Normal1"/>
        <w:numPr>
          <w:ilvl w:val="0"/>
          <w:numId w:val="30"/>
        </w:numPr>
        <w:ind w:left="720"/>
        <w:rPr>
          <w:rFonts w:asciiTheme="minorHAnsi" w:hAnsiTheme="minorHAnsi"/>
          <w:color w:val="auto"/>
        </w:rPr>
      </w:pPr>
      <w:proofErr w:type="gramStart"/>
      <w:r w:rsidRPr="00323AD2">
        <w:rPr>
          <w:rFonts w:asciiTheme="minorHAnsi" w:hAnsiTheme="minorHAnsi"/>
          <w:color w:val="auto"/>
        </w:rPr>
        <w:t>Case managers are employed by insurance companies</w:t>
      </w:r>
      <w:proofErr w:type="gramEnd"/>
      <w:r w:rsidRPr="00323AD2">
        <w:rPr>
          <w:rFonts w:asciiTheme="minorHAnsi" w:hAnsiTheme="minorHAnsi"/>
          <w:color w:val="auto"/>
        </w:rPr>
        <w:t>, not by health care delivery systems</w:t>
      </w:r>
      <w:r>
        <w:rPr>
          <w:rFonts w:asciiTheme="minorHAnsi" w:hAnsiTheme="minorHAnsi"/>
          <w:color w:val="auto"/>
        </w:rPr>
        <w:t xml:space="preserve"> or by specific clinics</w:t>
      </w:r>
      <w:r w:rsidRPr="00323AD2">
        <w:rPr>
          <w:rFonts w:asciiTheme="minorHAnsi" w:hAnsiTheme="minorHAnsi"/>
          <w:color w:val="auto"/>
        </w:rPr>
        <w:t>.</w:t>
      </w:r>
    </w:p>
    <w:p w14:paraId="5E3895BC" w14:textId="77777777" w:rsidR="00DE188F" w:rsidRPr="00323AD2" w:rsidRDefault="00DE188F" w:rsidP="009D56EB">
      <w:pPr>
        <w:pStyle w:val="Normal1"/>
        <w:ind w:left="360"/>
        <w:rPr>
          <w:rFonts w:asciiTheme="minorHAnsi" w:hAnsiTheme="minorHAnsi"/>
          <w:color w:val="auto"/>
        </w:rPr>
      </w:pPr>
    </w:p>
    <w:p w14:paraId="1BB60B18" w14:textId="77777777" w:rsidR="00CB0874" w:rsidRDefault="00CB0874">
      <w:pPr>
        <w:rPr>
          <w:rFonts w:eastAsia="Cambria" w:cs="Cambria"/>
          <w:b/>
        </w:rPr>
      </w:pPr>
      <w:r>
        <w:rPr>
          <w:b/>
        </w:rPr>
        <w:br w:type="page"/>
      </w:r>
    </w:p>
    <w:p w14:paraId="3BD5402A" w14:textId="1FBFCA06" w:rsidR="00DE188F" w:rsidRDefault="00CB0874" w:rsidP="009D56EB">
      <w:pPr>
        <w:pStyle w:val="Normal1"/>
        <w:ind w:left="360"/>
        <w:rPr>
          <w:rFonts w:asciiTheme="minorHAnsi" w:hAnsiTheme="minorHAnsi"/>
          <w:b/>
          <w:color w:val="auto"/>
        </w:rPr>
      </w:pPr>
      <w:r>
        <w:rPr>
          <w:rFonts w:asciiTheme="minorHAnsi" w:hAnsiTheme="minorHAnsi"/>
          <w:b/>
          <w:color w:val="auto"/>
        </w:rPr>
        <w:t xml:space="preserve">Case 2 </w:t>
      </w:r>
      <w:proofErr w:type="gramStart"/>
      <w:r>
        <w:rPr>
          <w:rFonts w:asciiTheme="minorHAnsi" w:hAnsiTheme="minorHAnsi"/>
          <w:b/>
          <w:color w:val="auto"/>
        </w:rPr>
        <w:t>Answer</w:t>
      </w:r>
      <w:proofErr w:type="gramEnd"/>
    </w:p>
    <w:p w14:paraId="3FA10814" w14:textId="77777777" w:rsidR="00CB0874" w:rsidRDefault="00CB0874" w:rsidP="00CB0874">
      <w:pPr>
        <w:pStyle w:val="Normal1"/>
        <w:ind w:left="360"/>
        <w:rPr>
          <w:rFonts w:asciiTheme="minorHAnsi" w:hAnsiTheme="minorHAnsi"/>
          <w:color w:val="auto"/>
        </w:rPr>
      </w:pPr>
    </w:p>
    <w:p w14:paraId="7AD6D430" w14:textId="77777777" w:rsidR="00CB0874" w:rsidRPr="00323AD2" w:rsidRDefault="00CB0874" w:rsidP="00CB0874">
      <w:pPr>
        <w:pStyle w:val="Normal1"/>
        <w:ind w:left="360"/>
        <w:rPr>
          <w:rFonts w:asciiTheme="minorHAnsi" w:hAnsiTheme="minorHAnsi"/>
          <w:color w:val="auto"/>
        </w:rPr>
      </w:pPr>
      <w:r w:rsidRPr="00323AD2">
        <w:rPr>
          <w:rFonts w:asciiTheme="minorHAnsi" w:hAnsiTheme="minorHAnsi"/>
          <w:color w:val="auto"/>
        </w:rPr>
        <w:t>Which of the following is a correct statement</w:t>
      </w:r>
      <w:r>
        <w:rPr>
          <w:rFonts w:asciiTheme="minorHAnsi" w:hAnsiTheme="minorHAnsi"/>
          <w:color w:val="auto"/>
        </w:rPr>
        <w:t xml:space="preserve"> regarding the field of case management</w:t>
      </w:r>
      <w:r w:rsidRPr="00323AD2">
        <w:rPr>
          <w:rFonts w:asciiTheme="minorHAnsi" w:hAnsiTheme="minorHAnsi"/>
          <w:color w:val="auto"/>
        </w:rPr>
        <w:t>?</w:t>
      </w:r>
    </w:p>
    <w:p w14:paraId="1E97368B" w14:textId="0036EFA8" w:rsidR="00CB0874" w:rsidRPr="00323AD2" w:rsidRDefault="00CB0874" w:rsidP="00CB0874">
      <w:pPr>
        <w:pStyle w:val="Normal1"/>
        <w:numPr>
          <w:ilvl w:val="0"/>
          <w:numId w:val="43"/>
        </w:numPr>
        <w:ind w:left="720"/>
        <w:rPr>
          <w:rFonts w:asciiTheme="minorHAnsi" w:hAnsiTheme="minorHAnsi"/>
          <w:color w:val="auto"/>
        </w:rPr>
      </w:pPr>
      <w:r w:rsidRPr="00323AD2">
        <w:rPr>
          <w:rFonts w:asciiTheme="minorHAnsi" w:hAnsiTheme="minorHAnsi"/>
          <w:color w:val="auto"/>
        </w:rPr>
        <w:t>The prerequisite degree for case management is a nursing degree (RN or higher) with advanced practice training in case management.</w:t>
      </w:r>
      <w:r>
        <w:rPr>
          <w:rFonts w:asciiTheme="minorHAnsi" w:hAnsiTheme="minorHAnsi"/>
          <w:color w:val="auto"/>
        </w:rPr>
        <w:t xml:space="preserve"> </w:t>
      </w:r>
      <w:r w:rsidRPr="00323AD2">
        <w:rPr>
          <w:rFonts w:asciiTheme="minorHAnsi" w:hAnsiTheme="minorHAnsi"/>
          <w:color w:val="auto"/>
        </w:rPr>
        <w:t>Incorrect.  There is no prerequisite degree for case managers, although a degree in social work or nursing is common.</w:t>
      </w:r>
    </w:p>
    <w:p w14:paraId="2A1424C6" w14:textId="6D4BB783" w:rsidR="00CB0874" w:rsidRPr="00323AD2" w:rsidRDefault="00CB0874" w:rsidP="00CB0874">
      <w:pPr>
        <w:pStyle w:val="Normal1"/>
        <w:numPr>
          <w:ilvl w:val="0"/>
          <w:numId w:val="43"/>
        </w:numPr>
        <w:ind w:left="720"/>
        <w:rPr>
          <w:rFonts w:asciiTheme="minorHAnsi" w:hAnsiTheme="minorHAnsi"/>
          <w:color w:val="auto"/>
        </w:rPr>
      </w:pPr>
      <w:r w:rsidRPr="00323AD2">
        <w:rPr>
          <w:rFonts w:asciiTheme="minorHAnsi" w:hAnsiTheme="minorHAnsi"/>
          <w:color w:val="auto"/>
        </w:rPr>
        <w:t>The prerequisite degree for case management is a social work master’s degree (MSW) with advanced practice training in case management.</w:t>
      </w:r>
      <w:r>
        <w:rPr>
          <w:rFonts w:asciiTheme="minorHAnsi" w:hAnsiTheme="minorHAnsi"/>
          <w:color w:val="auto"/>
        </w:rPr>
        <w:t xml:space="preserve"> </w:t>
      </w:r>
      <w:r w:rsidRPr="00323AD2">
        <w:rPr>
          <w:rFonts w:asciiTheme="minorHAnsi" w:hAnsiTheme="minorHAnsi"/>
          <w:color w:val="auto"/>
        </w:rPr>
        <w:t>Incorrect. There is no prerequisite degree for case managers, although a degree in social work or nursing is common.</w:t>
      </w:r>
    </w:p>
    <w:p w14:paraId="61D39532" w14:textId="77777777" w:rsidR="00CB0874" w:rsidRPr="00CB0874" w:rsidRDefault="00CB0874" w:rsidP="00CB0874">
      <w:pPr>
        <w:pStyle w:val="Normal1"/>
        <w:numPr>
          <w:ilvl w:val="0"/>
          <w:numId w:val="43"/>
        </w:numPr>
        <w:ind w:left="720"/>
        <w:rPr>
          <w:rFonts w:asciiTheme="minorHAnsi" w:hAnsiTheme="minorHAnsi"/>
          <w:b/>
          <w:color w:val="auto"/>
        </w:rPr>
      </w:pPr>
      <w:r w:rsidRPr="00CB0874">
        <w:rPr>
          <w:rFonts w:asciiTheme="minorHAnsi" w:hAnsiTheme="minorHAnsi"/>
          <w:b/>
          <w:color w:val="auto"/>
        </w:rPr>
        <w:t>There is no licensure requirement for case management.</w:t>
      </w:r>
    </w:p>
    <w:p w14:paraId="0D0F9421" w14:textId="02CEB1EC" w:rsidR="00CB0874" w:rsidRPr="00F73293" w:rsidRDefault="00CB0874" w:rsidP="00CB0874">
      <w:pPr>
        <w:pStyle w:val="Normal1"/>
        <w:numPr>
          <w:ilvl w:val="0"/>
          <w:numId w:val="43"/>
        </w:numPr>
        <w:ind w:left="720"/>
        <w:rPr>
          <w:rFonts w:asciiTheme="minorHAnsi" w:hAnsiTheme="minorHAnsi"/>
          <w:color w:val="auto"/>
        </w:rPr>
      </w:pPr>
      <w:r w:rsidRPr="00F73293">
        <w:rPr>
          <w:rFonts w:asciiTheme="minorHAnsi" w:hAnsiTheme="minorHAnsi"/>
          <w:color w:val="auto"/>
        </w:rPr>
        <w:t>The focus of case management is on cost reduction through utilization review, hospital discharge planning, and outpatient utilization management.</w:t>
      </w:r>
      <w:r>
        <w:rPr>
          <w:rFonts w:asciiTheme="minorHAnsi" w:hAnsiTheme="minorHAnsi"/>
          <w:color w:val="auto"/>
        </w:rPr>
        <w:t xml:space="preserve"> </w:t>
      </w:r>
      <w:r w:rsidRPr="00323AD2">
        <w:rPr>
          <w:rFonts w:asciiTheme="minorHAnsi" w:hAnsiTheme="minorHAnsi"/>
          <w:color w:val="auto"/>
        </w:rPr>
        <w:t xml:space="preserve">Incorrect.  Case management </w:t>
      </w:r>
      <w:r w:rsidRPr="00323AD2">
        <w:rPr>
          <w:rFonts w:asciiTheme="minorHAnsi" w:hAnsiTheme="minorHAnsi" w:cs="Arial"/>
          <w:color w:val="auto"/>
        </w:rPr>
        <w:t xml:space="preserve">focuses on care planning, facilitation of </w:t>
      </w:r>
      <w:proofErr w:type="gramStart"/>
      <w:r w:rsidRPr="00323AD2">
        <w:rPr>
          <w:rFonts w:asciiTheme="minorHAnsi" w:hAnsiTheme="minorHAnsi" w:cs="Arial"/>
          <w:color w:val="auto"/>
        </w:rPr>
        <w:t>services,</w:t>
      </w:r>
      <w:proofErr w:type="gramEnd"/>
      <w:r w:rsidRPr="00323AD2">
        <w:rPr>
          <w:rFonts w:asciiTheme="minorHAnsi" w:hAnsiTheme="minorHAnsi" w:cs="Arial"/>
          <w:color w:val="auto"/>
        </w:rPr>
        <w:t xml:space="preserve"> care coordination, functional evaluation, and social advocacy</w:t>
      </w:r>
      <w:r w:rsidRPr="00323AD2">
        <w:rPr>
          <w:rFonts w:asciiTheme="minorHAnsi" w:hAnsiTheme="minorHAnsi"/>
          <w:color w:val="auto"/>
        </w:rPr>
        <w:t>. Improved care quality and reduced cost can both be obtained through effective case management, but cost is not the primary focus.</w:t>
      </w:r>
    </w:p>
    <w:p w14:paraId="29B27E39" w14:textId="413D9405" w:rsidR="00CB0874" w:rsidRPr="00323AD2" w:rsidRDefault="00CB0874" w:rsidP="00CB0874">
      <w:pPr>
        <w:pStyle w:val="Normal1"/>
        <w:numPr>
          <w:ilvl w:val="0"/>
          <w:numId w:val="43"/>
        </w:numPr>
        <w:ind w:left="720"/>
        <w:rPr>
          <w:rFonts w:asciiTheme="minorHAnsi" w:hAnsiTheme="minorHAnsi"/>
          <w:color w:val="auto"/>
        </w:rPr>
      </w:pPr>
      <w:proofErr w:type="gramStart"/>
      <w:r w:rsidRPr="00323AD2">
        <w:rPr>
          <w:rFonts w:asciiTheme="minorHAnsi" w:hAnsiTheme="minorHAnsi"/>
          <w:color w:val="auto"/>
        </w:rPr>
        <w:t>Case managers are employed by insurance companies</w:t>
      </w:r>
      <w:proofErr w:type="gramEnd"/>
      <w:r w:rsidRPr="00323AD2">
        <w:rPr>
          <w:rFonts w:asciiTheme="minorHAnsi" w:hAnsiTheme="minorHAnsi"/>
          <w:color w:val="auto"/>
        </w:rPr>
        <w:t>, not by health care delivery systems</w:t>
      </w:r>
      <w:r>
        <w:rPr>
          <w:rFonts w:asciiTheme="minorHAnsi" w:hAnsiTheme="minorHAnsi"/>
          <w:color w:val="auto"/>
        </w:rPr>
        <w:t xml:space="preserve"> or by specific clinics</w:t>
      </w:r>
      <w:r w:rsidRPr="00323AD2">
        <w:rPr>
          <w:rFonts w:asciiTheme="minorHAnsi" w:hAnsiTheme="minorHAnsi"/>
          <w:color w:val="auto"/>
        </w:rPr>
        <w:t>.</w:t>
      </w:r>
      <w:r>
        <w:rPr>
          <w:rFonts w:asciiTheme="minorHAnsi" w:hAnsiTheme="minorHAnsi"/>
          <w:color w:val="auto"/>
        </w:rPr>
        <w:t xml:space="preserve"> </w:t>
      </w:r>
      <w:r w:rsidRPr="00323AD2">
        <w:rPr>
          <w:rFonts w:asciiTheme="minorHAnsi" w:hAnsiTheme="minorHAnsi"/>
          <w:color w:val="auto"/>
        </w:rPr>
        <w:t>Incorrect. Case managers may be hired by diverse organizations to improve the quality, continuity, coordination, and costs of care</w:t>
      </w:r>
    </w:p>
    <w:p w14:paraId="35FDA96A" w14:textId="77777777" w:rsidR="00CB0874" w:rsidRPr="00323AD2" w:rsidRDefault="00CB0874" w:rsidP="009D56EB">
      <w:pPr>
        <w:pStyle w:val="Normal1"/>
        <w:ind w:left="360"/>
        <w:rPr>
          <w:rFonts w:asciiTheme="minorHAnsi" w:hAnsiTheme="minorHAnsi"/>
          <w:color w:val="auto"/>
        </w:rPr>
      </w:pPr>
    </w:p>
    <w:p w14:paraId="5883D42F" w14:textId="77777777" w:rsidR="00DE188F" w:rsidRPr="00B369AD" w:rsidRDefault="00DE188F" w:rsidP="00CB0874">
      <w:pPr>
        <w:pStyle w:val="subhead"/>
        <w:shd w:val="clear" w:color="auto" w:fill="FFFFFF"/>
        <w:spacing w:before="0" w:beforeAutospacing="0" w:after="0" w:afterAutospacing="0"/>
        <w:ind w:firstLine="360"/>
        <w:rPr>
          <w:rFonts w:asciiTheme="minorHAnsi" w:hAnsiTheme="minorHAnsi"/>
        </w:rPr>
      </w:pPr>
      <w:r w:rsidRPr="00FD6D88">
        <w:rPr>
          <w:rFonts w:asciiTheme="minorHAnsi" w:hAnsiTheme="minorHAnsi"/>
        </w:rPr>
        <w:t xml:space="preserve">Complementing the clinical health care team, social workers and case managers provide particular expertise in psychosocial </w:t>
      </w:r>
      <w:r>
        <w:rPr>
          <w:rFonts w:asciiTheme="minorHAnsi" w:hAnsiTheme="minorHAnsi"/>
        </w:rPr>
        <w:t xml:space="preserve">and </w:t>
      </w:r>
      <w:r w:rsidRPr="00FD6D88">
        <w:rPr>
          <w:rFonts w:asciiTheme="minorHAnsi" w:hAnsiTheme="minorHAnsi"/>
        </w:rPr>
        <w:t xml:space="preserve">aspects of patient </w:t>
      </w:r>
      <w:r w:rsidRPr="00B369AD">
        <w:rPr>
          <w:rFonts w:asciiTheme="minorHAnsi" w:hAnsiTheme="minorHAnsi"/>
        </w:rPr>
        <w:t>care needs. In settings without onsite social workers and case managers, such as student-run free clinics, clinicians often have increased responsibility for triage of patient support needs and identification of appropriate and available community resources. Engagement of other interdisciplinary team members, such as LPNs, RNs, and pharmacists, may be possible to assist with some care needs.</w:t>
      </w:r>
    </w:p>
    <w:p w14:paraId="5470029D" w14:textId="77777777" w:rsidR="00DE188F" w:rsidRPr="00B369AD" w:rsidRDefault="00DE188F" w:rsidP="00CB0874">
      <w:pPr>
        <w:pStyle w:val="subhead"/>
        <w:shd w:val="clear" w:color="auto" w:fill="FFFFFF"/>
        <w:spacing w:before="0" w:beforeAutospacing="0" w:after="0" w:afterAutospacing="0"/>
        <w:ind w:firstLine="360"/>
        <w:rPr>
          <w:rFonts w:asciiTheme="minorHAnsi" w:hAnsiTheme="minorHAnsi" w:cs="Arial"/>
          <w:bCs/>
        </w:rPr>
      </w:pPr>
      <w:r w:rsidRPr="00B369AD">
        <w:rPr>
          <w:rFonts w:asciiTheme="minorHAnsi" w:hAnsiTheme="minorHAnsi"/>
        </w:rPr>
        <w:t>The following brief descriptions introduce the usual scope of practice for social workers and case managers. Due to institutional variability of job descriptions, clinicians should additionally learn the scope of practice for these roles as defined within their own institutions.</w:t>
      </w:r>
    </w:p>
    <w:p w14:paraId="68211E52" w14:textId="77777777" w:rsidR="00DE188F" w:rsidRPr="00AB2BB1" w:rsidRDefault="00DE188F" w:rsidP="009D56EB">
      <w:pPr>
        <w:pStyle w:val="subhead"/>
        <w:shd w:val="clear" w:color="auto" w:fill="FFFFFF"/>
        <w:spacing w:before="0" w:beforeAutospacing="0" w:after="0" w:afterAutospacing="0"/>
        <w:rPr>
          <w:rFonts w:asciiTheme="minorHAnsi" w:hAnsiTheme="minorHAnsi" w:cs="Arial"/>
          <w:b/>
          <w:bCs/>
        </w:rPr>
      </w:pPr>
    </w:p>
    <w:p w14:paraId="59950F19" w14:textId="77777777" w:rsidR="00DE188F" w:rsidRPr="00AB2BB1" w:rsidRDefault="00DE188F" w:rsidP="009D56EB">
      <w:pPr>
        <w:pStyle w:val="subhead"/>
        <w:shd w:val="clear" w:color="auto" w:fill="FFFFFF"/>
        <w:tabs>
          <w:tab w:val="left" w:pos="810"/>
        </w:tabs>
        <w:spacing w:before="0" w:beforeAutospacing="0" w:after="0" w:afterAutospacing="0"/>
        <w:ind w:left="360"/>
        <w:rPr>
          <w:rFonts w:asciiTheme="minorHAnsi" w:hAnsiTheme="minorHAnsi" w:cs="Arial"/>
          <w:bCs/>
        </w:rPr>
      </w:pPr>
      <w:r w:rsidRPr="00AB2BB1">
        <w:rPr>
          <w:rFonts w:asciiTheme="minorHAnsi" w:hAnsiTheme="minorHAnsi" w:cs="Arial"/>
          <w:bCs/>
          <w:u w:val="single"/>
        </w:rPr>
        <w:t>Social Worker</w:t>
      </w:r>
    </w:p>
    <w:p w14:paraId="46710DB8" w14:textId="77777777" w:rsidR="00DE188F" w:rsidRPr="00AB2BB1" w:rsidRDefault="00DE188F" w:rsidP="009D56EB">
      <w:pPr>
        <w:pStyle w:val="subhead"/>
        <w:numPr>
          <w:ilvl w:val="0"/>
          <w:numId w:val="28"/>
        </w:numPr>
        <w:shd w:val="clear" w:color="auto" w:fill="FFFFFF"/>
        <w:tabs>
          <w:tab w:val="left" w:pos="810"/>
        </w:tabs>
        <w:spacing w:beforeAutospacing="0" w:after="0" w:afterAutospacing="0"/>
        <w:rPr>
          <w:rFonts w:asciiTheme="minorHAnsi" w:hAnsiTheme="minorHAnsi" w:cs="Arial"/>
          <w:bCs/>
        </w:rPr>
      </w:pPr>
      <w:r w:rsidRPr="00AB2BB1">
        <w:rPr>
          <w:rFonts w:asciiTheme="minorHAnsi" w:hAnsiTheme="minorHAnsi" w:cs="Arial"/>
          <w:i/>
        </w:rPr>
        <w:t xml:space="preserve">Training: </w:t>
      </w:r>
      <w:r w:rsidRPr="00AB2BB1">
        <w:rPr>
          <w:rFonts w:asciiTheme="minorHAnsi" w:hAnsiTheme="minorHAnsi" w:cs="Arial"/>
        </w:rPr>
        <w:t xml:space="preserve">Professional social workers hold a bachelor’s or a master’s degree in social work (BSW or MSW). Social workers trained in providing mental health services and counseling are called Clinical Social Workers. </w:t>
      </w:r>
    </w:p>
    <w:p w14:paraId="7A282B4D" w14:textId="77777777" w:rsidR="00DE188F" w:rsidRPr="00AB2BB1" w:rsidRDefault="00DE188F" w:rsidP="009D56EB">
      <w:pPr>
        <w:pStyle w:val="subhead"/>
        <w:numPr>
          <w:ilvl w:val="0"/>
          <w:numId w:val="28"/>
        </w:numPr>
        <w:shd w:val="clear" w:color="auto" w:fill="FFFFFF"/>
        <w:tabs>
          <w:tab w:val="left" w:pos="810"/>
        </w:tabs>
        <w:spacing w:beforeAutospacing="0" w:after="0" w:afterAutospacing="0"/>
        <w:rPr>
          <w:rFonts w:asciiTheme="minorHAnsi" w:hAnsiTheme="minorHAnsi" w:cs="Arial"/>
          <w:bCs/>
        </w:rPr>
      </w:pPr>
      <w:r w:rsidRPr="00AB2BB1">
        <w:rPr>
          <w:rFonts w:asciiTheme="minorHAnsi" w:hAnsiTheme="minorHAnsi" w:cs="Arial"/>
          <w:i/>
        </w:rPr>
        <w:t>Licensure and Scope of Practice:</w:t>
      </w:r>
      <w:r w:rsidRPr="00AB2BB1">
        <w:rPr>
          <w:rFonts w:asciiTheme="minorHAnsi" w:hAnsiTheme="minorHAnsi" w:cs="Arial"/>
        </w:rPr>
        <w:t xml:space="preserve"> Master’s prepared social workers may become licensed clinical social workers (LCSW) after completing supervised work experiences, additional coursework, and a licensure exam. Licensure is regulated at the state level and permits social workers to bill insurance companies for counseling services. </w:t>
      </w:r>
    </w:p>
    <w:p w14:paraId="7212128B" w14:textId="77777777" w:rsidR="00DE188F" w:rsidRPr="00AB2BB1" w:rsidRDefault="00DE188F" w:rsidP="009D56EB">
      <w:pPr>
        <w:pStyle w:val="subhead"/>
        <w:numPr>
          <w:ilvl w:val="0"/>
          <w:numId w:val="28"/>
        </w:numPr>
        <w:shd w:val="clear" w:color="auto" w:fill="FFFFFF"/>
        <w:tabs>
          <w:tab w:val="left" w:pos="810"/>
        </w:tabs>
        <w:spacing w:beforeAutospacing="0" w:after="0" w:afterAutospacing="0"/>
        <w:rPr>
          <w:rFonts w:asciiTheme="minorHAnsi" w:hAnsiTheme="minorHAnsi" w:cs="Arial"/>
          <w:bCs/>
        </w:rPr>
      </w:pPr>
      <w:r w:rsidRPr="00AB2BB1">
        <w:rPr>
          <w:rFonts w:asciiTheme="minorHAnsi" w:hAnsiTheme="minorHAnsi"/>
          <w:i/>
        </w:rPr>
        <w:t>Clinical Team Roles:</w:t>
      </w:r>
      <w:r w:rsidRPr="00AB2BB1">
        <w:rPr>
          <w:rFonts w:asciiTheme="minorHAnsi" w:hAnsiTheme="minorHAnsi"/>
        </w:rPr>
        <w:t xml:space="preserve"> </w:t>
      </w:r>
      <w:r w:rsidRPr="00AB2BB1">
        <w:rPr>
          <w:rFonts w:asciiTheme="minorHAnsi" w:hAnsiTheme="minorHAnsi" w:cs="Arial"/>
        </w:rPr>
        <w:t xml:space="preserve">All social workers can provide counseling interventions to address social needs, and licensed clinical social workers (LCSWs) can provide more extensive mental health counseling and crisis intervention. </w:t>
      </w:r>
      <w:r w:rsidRPr="00AB2BB1">
        <w:rPr>
          <w:rFonts w:asciiTheme="minorHAnsi" w:hAnsiTheme="minorHAnsi"/>
        </w:rPr>
        <w:t xml:space="preserve">Team care roles may include: provision of short term mental health counseling; accessing community resources such as housing, financial assistance, medication assistance programs, insurance application, or transportation; coordination of care with Community Mental Health agencies; safety and violence interventions; substance abuse education; and access to substance abuse treatment resources. </w:t>
      </w:r>
    </w:p>
    <w:p w14:paraId="3A5E5C27" w14:textId="77777777" w:rsidR="00DE188F" w:rsidRPr="00FD6D88" w:rsidRDefault="00DE188F" w:rsidP="009D56EB">
      <w:pPr>
        <w:pStyle w:val="Normal1"/>
        <w:spacing w:before="100"/>
        <w:ind w:left="720"/>
        <w:rPr>
          <w:rFonts w:asciiTheme="minorHAnsi" w:hAnsiTheme="minorHAnsi"/>
        </w:rPr>
      </w:pPr>
    </w:p>
    <w:p w14:paraId="51020F2C" w14:textId="77777777" w:rsidR="00DE188F" w:rsidRPr="00FD6D88" w:rsidRDefault="00DE188F" w:rsidP="009D56EB">
      <w:pPr>
        <w:pStyle w:val="Normal1"/>
        <w:ind w:left="360"/>
        <w:rPr>
          <w:rFonts w:asciiTheme="minorHAnsi" w:hAnsiTheme="minorHAnsi"/>
          <w:u w:val="single"/>
        </w:rPr>
      </w:pPr>
      <w:r w:rsidRPr="00FD6D88">
        <w:rPr>
          <w:rFonts w:asciiTheme="minorHAnsi" w:hAnsiTheme="minorHAnsi"/>
          <w:u w:val="single"/>
        </w:rPr>
        <w:t>Case Manager</w:t>
      </w:r>
    </w:p>
    <w:p w14:paraId="570CDE01" w14:textId="77777777" w:rsidR="00DE188F" w:rsidRDefault="00DE188F" w:rsidP="009D56EB">
      <w:pPr>
        <w:autoSpaceDE w:val="0"/>
        <w:autoSpaceDN w:val="0"/>
        <w:adjustRightInd w:val="0"/>
        <w:ind w:left="360" w:firstLine="360"/>
        <w:rPr>
          <w:rFonts w:cs="Arial"/>
        </w:rPr>
      </w:pPr>
      <w:r w:rsidRPr="00FD6D88">
        <w:rPr>
          <w:rFonts w:cs="AdvOT07517017"/>
        </w:rPr>
        <w:t xml:space="preserve">Case management involves ongoing, proactive involvement </w:t>
      </w:r>
      <w:r>
        <w:rPr>
          <w:rFonts w:cs="AdvOT07517017"/>
        </w:rPr>
        <w:t xml:space="preserve">in assessing a patient’s needs and </w:t>
      </w:r>
      <w:r w:rsidRPr="00FD6D88">
        <w:rPr>
          <w:rFonts w:cs="AdvOT07517017"/>
        </w:rPr>
        <w:t xml:space="preserve">developing a </w:t>
      </w:r>
      <w:r>
        <w:rPr>
          <w:rFonts w:cs="AdvOT07517017"/>
        </w:rPr>
        <w:t xml:space="preserve">therapeutic </w:t>
      </w:r>
      <w:r w:rsidRPr="00FD6D88">
        <w:rPr>
          <w:rFonts w:cs="AdvOT07517017"/>
        </w:rPr>
        <w:t>relationship</w:t>
      </w:r>
      <w:r>
        <w:rPr>
          <w:rFonts w:cs="AdvOT07517017"/>
        </w:rPr>
        <w:t xml:space="preserve"> in order to effectively implement</w:t>
      </w:r>
      <w:r w:rsidRPr="00FD6D88">
        <w:rPr>
          <w:rFonts w:cs="AdvOT07517017"/>
        </w:rPr>
        <w:t xml:space="preserve"> plans, coord</w:t>
      </w:r>
      <w:r>
        <w:rPr>
          <w:rFonts w:cs="AdvOT07517017"/>
        </w:rPr>
        <w:t>inate care, and address care</w:t>
      </w:r>
      <w:r w:rsidRPr="00FD6D88">
        <w:rPr>
          <w:rFonts w:cs="AdvOT07517017"/>
        </w:rPr>
        <w:t xml:space="preserve"> barriers</w:t>
      </w:r>
      <w:r>
        <w:rPr>
          <w:rFonts w:cs="AdvOT07517017"/>
        </w:rPr>
        <w:t>. For high risk and homeless patients, case managers may be helpful in advocating for safe, permanent housing,</w:t>
      </w:r>
      <w:r w:rsidRPr="00FD6D88">
        <w:rPr>
          <w:rFonts w:cs="AdvOT07517017"/>
        </w:rPr>
        <w:t xml:space="preserve"> access</w:t>
      </w:r>
      <w:r>
        <w:rPr>
          <w:rFonts w:cs="AdvOT07517017"/>
        </w:rPr>
        <w:t xml:space="preserve"> to health care and medications, income security,</w:t>
      </w:r>
      <w:r w:rsidRPr="00FD6D88">
        <w:rPr>
          <w:rFonts w:cs="AdvOT07517017"/>
        </w:rPr>
        <w:t xml:space="preserve"> and </w:t>
      </w:r>
      <w:r>
        <w:rPr>
          <w:rFonts w:cs="AdvOT07517017"/>
        </w:rPr>
        <w:t xml:space="preserve">care for </w:t>
      </w:r>
      <w:r w:rsidRPr="00FD6D88">
        <w:rPr>
          <w:rFonts w:cs="AdvOT07517017"/>
        </w:rPr>
        <w:t xml:space="preserve">psychiatric and behavioral problems. </w:t>
      </w:r>
      <w:r>
        <w:rPr>
          <w:rFonts w:cs="Arial"/>
        </w:rPr>
        <w:t>Case managers strive to meet these</w:t>
      </w:r>
      <w:r w:rsidRPr="00FD6D88">
        <w:rPr>
          <w:rFonts w:cs="Arial"/>
        </w:rPr>
        <w:t xml:space="preserve"> </w:t>
      </w:r>
      <w:r>
        <w:rPr>
          <w:rFonts w:cs="Arial"/>
        </w:rPr>
        <w:t xml:space="preserve">clinical and social </w:t>
      </w:r>
      <w:r w:rsidRPr="00FD6D88">
        <w:rPr>
          <w:rFonts w:cs="Arial"/>
        </w:rPr>
        <w:t xml:space="preserve">needs </w:t>
      </w:r>
      <w:r>
        <w:rPr>
          <w:rFonts w:cs="Arial"/>
        </w:rPr>
        <w:t>while promoting</w:t>
      </w:r>
      <w:r w:rsidRPr="00FD6D88">
        <w:rPr>
          <w:rFonts w:cs="Arial"/>
        </w:rPr>
        <w:t xml:space="preserve"> quality</w:t>
      </w:r>
      <w:r>
        <w:rPr>
          <w:rFonts w:cs="Arial"/>
        </w:rPr>
        <w:t>,</w:t>
      </w:r>
      <w:r w:rsidRPr="00FD6D88">
        <w:rPr>
          <w:rFonts w:cs="Arial"/>
        </w:rPr>
        <w:t xml:space="preserve"> cost effective </w:t>
      </w:r>
      <w:r>
        <w:rPr>
          <w:rFonts w:cs="Arial"/>
        </w:rPr>
        <w:t xml:space="preserve">care. </w:t>
      </w:r>
    </w:p>
    <w:p w14:paraId="23ADB018" w14:textId="77777777" w:rsidR="00DE188F" w:rsidRPr="00645942" w:rsidRDefault="00DE188F" w:rsidP="009D56EB">
      <w:pPr>
        <w:autoSpaceDE w:val="0"/>
        <w:autoSpaceDN w:val="0"/>
        <w:adjustRightInd w:val="0"/>
        <w:ind w:left="360" w:firstLine="360"/>
        <w:rPr>
          <w:rFonts w:cs="AdvOT07517017"/>
        </w:rPr>
      </w:pPr>
      <w:r>
        <w:rPr>
          <w:rFonts w:cs="Arial"/>
        </w:rPr>
        <w:t xml:space="preserve">In contrast to a social worker, the case management role tends to be more longitudinal, with a focus on coordination of care for high risk and high need individuals. Case managers additionally address appropriate utilization and cost-effectiveness of care; therefore, case managers often play an essential role in the care of homeless and medically needy populations. </w:t>
      </w:r>
      <w:r>
        <w:t xml:space="preserve">The specific functions of a case manager will </w:t>
      </w:r>
      <w:r w:rsidRPr="00FD6D88">
        <w:t>vary by the particular setting</w:t>
      </w:r>
      <w:r>
        <w:t xml:space="preserve"> and employer: hospital, community, clinic, or government/insurance company.</w:t>
      </w:r>
    </w:p>
    <w:p w14:paraId="5949597D" w14:textId="77777777" w:rsidR="00DE188F" w:rsidRPr="00FD6D88" w:rsidRDefault="00DE188F" w:rsidP="009D56EB">
      <w:pPr>
        <w:pStyle w:val="NormalWeb"/>
        <w:numPr>
          <w:ilvl w:val="0"/>
          <w:numId w:val="29"/>
        </w:numPr>
        <w:shd w:val="clear" w:color="auto" w:fill="FFFFFF"/>
        <w:spacing w:beforeAutospacing="0" w:after="0" w:afterAutospacing="0"/>
        <w:rPr>
          <w:rFonts w:asciiTheme="minorHAnsi" w:hAnsiTheme="minorHAnsi" w:cs="Arial"/>
          <w:i/>
        </w:rPr>
      </w:pPr>
      <w:r w:rsidRPr="00FD6D88">
        <w:rPr>
          <w:rFonts w:asciiTheme="minorHAnsi" w:hAnsiTheme="minorHAnsi" w:cs="Arial"/>
          <w:i/>
        </w:rPr>
        <w:t xml:space="preserve">Training and Licensure: </w:t>
      </w:r>
      <w:r w:rsidRPr="00FD6D88">
        <w:rPr>
          <w:rFonts w:asciiTheme="minorHAnsi" w:hAnsiTheme="minorHAnsi"/>
        </w:rPr>
        <w:t xml:space="preserve">Case managers are most often social workers but may be nurses or </w:t>
      </w:r>
      <w:r>
        <w:rPr>
          <w:rFonts w:asciiTheme="minorHAnsi" w:hAnsiTheme="minorHAnsi"/>
        </w:rPr>
        <w:t xml:space="preserve">even </w:t>
      </w:r>
      <w:r w:rsidRPr="00FD6D88">
        <w:rPr>
          <w:rFonts w:asciiTheme="minorHAnsi" w:hAnsiTheme="minorHAnsi"/>
        </w:rPr>
        <w:t>persons without specific health professions licensure.</w:t>
      </w:r>
      <w:r>
        <w:rPr>
          <w:rFonts w:asciiTheme="minorHAnsi" w:hAnsiTheme="minorHAnsi"/>
        </w:rPr>
        <w:t xml:space="preserve"> </w:t>
      </w:r>
      <w:r w:rsidRPr="00FD6D88">
        <w:rPr>
          <w:rFonts w:asciiTheme="minorHAnsi" w:hAnsiTheme="minorHAnsi"/>
        </w:rPr>
        <w:t xml:space="preserve">Certification </w:t>
      </w:r>
      <w:r>
        <w:rPr>
          <w:rFonts w:asciiTheme="minorHAnsi" w:hAnsiTheme="minorHAnsi"/>
        </w:rPr>
        <w:t xml:space="preserve">in case management </w:t>
      </w:r>
      <w:r w:rsidRPr="00FD6D88">
        <w:rPr>
          <w:rFonts w:asciiTheme="minorHAnsi" w:hAnsiTheme="minorHAnsi"/>
        </w:rPr>
        <w:t>is available but not required through the Cas</w:t>
      </w:r>
      <w:r>
        <w:rPr>
          <w:rFonts w:asciiTheme="minorHAnsi" w:hAnsiTheme="minorHAnsi"/>
        </w:rPr>
        <w:t>e Management Society of America (</w:t>
      </w:r>
      <w:hyperlink r:id="rId9" w:history="1">
        <w:r w:rsidRPr="00FD6D88">
          <w:rPr>
            <w:rStyle w:val="Hyperlink"/>
            <w:rFonts w:asciiTheme="minorHAnsi" w:eastAsia="Georgia" w:hAnsiTheme="minorHAnsi"/>
          </w:rPr>
          <w:t>http://www.cmsa.org/</w:t>
        </w:r>
      </w:hyperlink>
      <w:r>
        <w:rPr>
          <w:rFonts w:asciiTheme="minorHAnsi" w:hAnsiTheme="minorHAnsi"/>
        </w:rPr>
        <w:t>). There is no licensure requirement, although many case managers are separately licensed through their nursing or social work professions.</w:t>
      </w:r>
    </w:p>
    <w:p w14:paraId="6DFB0944" w14:textId="77777777" w:rsidR="00DE188F" w:rsidRPr="00FD6D88" w:rsidRDefault="00DE188F" w:rsidP="009D56EB">
      <w:pPr>
        <w:pStyle w:val="NormalWeb"/>
        <w:numPr>
          <w:ilvl w:val="0"/>
          <w:numId w:val="29"/>
        </w:numPr>
        <w:shd w:val="clear" w:color="auto" w:fill="FFFFFF"/>
        <w:spacing w:beforeAutospacing="0" w:after="0" w:afterAutospacing="0"/>
        <w:rPr>
          <w:rFonts w:asciiTheme="minorHAnsi" w:hAnsiTheme="minorHAnsi" w:cs="Arial"/>
          <w:i/>
        </w:rPr>
      </w:pPr>
      <w:r w:rsidRPr="00FD6D88">
        <w:rPr>
          <w:rFonts w:asciiTheme="minorHAnsi" w:hAnsiTheme="minorHAnsi"/>
          <w:i/>
        </w:rPr>
        <w:t>Scope of Practice:</w:t>
      </w:r>
      <w:r w:rsidRPr="00FD6D88">
        <w:rPr>
          <w:rFonts w:asciiTheme="minorHAnsi" w:hAnsiTheme="minorHAnsi"/>
        </w:rPr>
        <w:t xml:space="preserve"> Responsibilities can be limited to short-term resource management (e.g., hospital utilization review) or </w:t>
      </w:r>
      <w:r>
        <w:rPr>
          <w:rFonts w:asciiTheme="minorHAnsi" w:hAnsiTheme="minorHAnsi"/>
        </w:rPr>
        <w:t xml:space="preserve">resource </w:t>
      </w:r>
      <w:r w:rsidRPr="00FD6D88">
        <w:rPr>
          <w:rFonts w:asciiTheme="minorHAnsi" w:hAnsiTheme="minorHAnsi"/>
        </w:rPr>
        <w:t xml:space="preserve">acquisition (e.g., transportation, medications) but usually include longer-term or continuity enhancing activities. Long-term care roles include ongoing coordination of care among multiple health professionals and healthcare systems. A case manager can develop a longitudinal and consistent relationship </w:t>
      </w:r>
      <w:r>
        <w:rPr>
          <w:rFonts w:asciiTheme="minorHAnsi" w:hAnsiTheme="minorHAnsi"/>
        </w:rPr>
        <w:t>with</w:t>
      </w:r>
      <w:r w:rsidRPr="00FD6D88">
        <w:rPr>
          <w:rFonts w:asciiTheme="minorHAnsi" w:hAnsiTheme="minorHAnsi"/>
        </w:rPr>
        <w:t xml:space="preserve"> high risk and high need patients, facilitate transitions of care, and </w:t>
      </w:r>
      <w:r>
        <w:rPr>
          <w:rFonts w:asciiTheme="minorHAnsi" w:hAnsiTheme="minorHAnsi"/>
        </w:rPr>
        <w:t>even</w:t>
      </w:r>
      <w:r w:rsidRPr="00FD6D88">
        <w:rPr>
          <w:rFonts w:asciiTheme="minorHAnsi" w:hAnsiTheme="minorHAnsi"/>
        </w:rPr>
        <w:t xml:space="preserve"> accompany patients to care visits to minimize fragmentation of care.   As such, case managers can be uniquely capable of providing longitudinal, continual assessment of patients’ medical, psychological, and social needs in order to obtain resources and limit social and medical episodes of </w:t>
      </w:r>
      <w:proofErr w:type="spellStart"/>
      <w:r w:rsidRPr="00FD6D88">
        <w:rPr>
          <w:rFonts w:asciiTheme="minorHAnsi" w:hAnsiTheme="minorHAnsi"/>
        </w:rPr>
        <w:t>decompensation</w:t>
      </w:r>
      <w:proofErr w:type="spellEnd"/>
      <w:r w:rsidRPr="00FD6D88">
        <w:rPr>
          <w:rFonts w:asciiTheme="minorHAnsi" w:hAnsiTheme="minorHAnsi"/>
        </w:rPr>
        <w:t>. They may also provide direct care</w:t>
      </w:r>
      <w:r>
        <w:rPr>
          <w:rFonts w:asciiTheme="minorHAnsi" w:hAnsiTheme="minorHAnsi"/>
        </w:rPr>
        <w:t>,</w:t>
      </w:r>
      <w:r w:rsidRPr="00FD6D88">
        <w:rPr>
          <w:rFonts w:asciiTheme="minorHAnsi" w:hAnsiTheme="minorHAnsi"/>
        </w:rPr>
        <w:t xml:space="preserve"> such as coaching behavioral change </w:t>
      </w:r>
      <w:r>
        <w:rPr>
          <w:rFonts w:asciiTheme="minorHAnsi" w:hAnsiTheme="minorHAnsi"/>
        </w:rPr>
        <w:t>or</w:t>
      </w:r>
      <w:r w:rsidRPr="00FD6D88">
        <w:rPr>
          <w:rFonts w:asciiTheme="minorHAnsi" w:hAnsiTheme="minorHAnsi"/>
        </w:rPr>
        <w:t xml:space="preserve"> supervision of medical adherence. </w:t>
      </w:r>
    </w:p>
    <w:p w14:paraId="529F7561" w14:textId="77777777" w:rsidR="00DE188F" w:rsidRPr="00FD6D88" w:rsidRDefault="00DE188F" w:rsidP="009D56EB">
      <w:pPr>
        <w:pStyle w:val="NormalWeb"/>
        <w:numPr>
          <w:ilvl w:val="0"/>
          <w:numId w:val="29"/>
        </w:numPr>
        <w:shd w:val="clear" w:color="auto" w:fill="FFFFFF"/>
        <w:spacing w:beforeAutospacing="0" w:after="0" w:afterAutospacing="0"/>
        <w:rPr>
          <w:rFonts w:asciiTheme="minorHAnsi" w:hAnsiTheme="minorHAnsi" w:cs="Arial"/>
          <w:i/>
        </w:rPr>
      </w:pPr>
      <w:r w:rsidRPr="00FD6D88">
        <w:rPr>
          <w:rFonts w:asciiTheme="minorHAnsi" w:hAnsiTheme="minorHAnsi"/>
          <w:i/>
        </w:rPr>
        <w:t>Clinical Team Roles:</w:t>
      </w:r>
      <w:r w:rsidRPr="00FD6D88">
        <w:rPr>
          <w:rFonts w:asciiTheme="minorHAnsi" w:hAnsiTheme="minorHAnsi"/>
        </w:rPr>
        <w:t xml:space="preserve"> The broad skills of a case manager are particularly important for high risk and high utilization patients. Because of their focus on continuity and patient coordination, case managers can promote improved care quality</w:t>
      </w:r>
      <w:r>
        <w:rPr>
          <w:rFonts w:asciiTheme="minorHAnsi" w:hAnsiTheme="minorHAnsi"/>
        </w:rPr>
        <w:t xml:space="preserve"> </w:t>
      </w:r>
      <w:r>
        <w:rPr>
          <w:rFonts w:asciiTheme="minorHAnsi" w:hAnsiTheme="minorHAnsi"/>
          <w:noProof/>
        </w:rPr>
        <w:t>[1, 2]</w:t>
      </w:r>
      <w:r>
        <w:rPr>
          <w:rFonts w:asciiTheme="minorHAnsi" w:hAnsiTheme="minorHAnsi"/>
        </w:rPr>
        <w:t>, with data suggesting</w:t>
      </w:r>
      <w:r w:rsidRPr="00FD6D88">
        <w:rPr>
          <w:rFonts w:asciiTheme="minorHAnsi" w:hAnsiTheme="minorHAnsi"/>
        </w:rPr>
        <w:t xml:space="preserve"> increased cost-</w:t>
      </w:r>
      <w:proofErr w:type="gramStart"/>
      <w:r w:rsidRPr="00FD6D88">
        <w:rPr>
          <w:rFonts w:asciiTheme="minorHAnsi" w:hAnsiTheme="minorHAnsi"/>
        </w:rPr>
        <w:t>effectiveness</w:t>
      </w:r>
      <w:r>
        <w:rPr>
          <w:rFonts w:asciiTheme="minorHAnsi" w:hAnsiTheme="minorHAnsi"/>
          <w:noProof/>
        </w:rPr>
        <w:t>[</w:t>
      </w:r>
      <w:proofErr w:type="gramEnd"/>
      <w:r>
        <w:rPr>
          <w:rFonts w:asciiTheme="minorHAnsi" w:hAnsiTheme="minorHAnsi"/>
          <w:noProof/>
        </w:rPr>
        <w:t>2]</w:t>
      </w:r>
      <w:r>
        <w:rPr>
          <w:rFonts w:asciiTheme="minorHAnsi" w:hAnsiTheme="minorHAnsi"/>
        </w:rPr>
        <w:t xml:space="preserve"> </w:t>
      </w:r>
      <w:r w:rsidRPr="00FD6D88">
        <w:rPr>
          <w:rFonts w:asciiTheme="minorHAnsi" w:hAnsiTheme="minorHAnsi"/>
        </w:rPr>
        <w:t xml:space="preserve">and </w:t>
      </w:r>
      <w:r>
        <w:rPr>
          <w:rFonts w:asciiTheme="minorHAnsi" w:hAnsiTheme="minorHAnsi"/>
        </w:rPr>
        <w:t>improved clinical outcomes, even for patients with severe mental illness</w:t>
      </w:r>
      <w:r>
        <w:rPr>
          <w:rFonts w:asciiTheme="minorHAnsi" w:hAnsiTheme="minorHAnsi"/>
          <w:noProof/>
        </w:rPr>
        <w:t>[3]</w:t>
      </w:r>
      <w:r w:rsidRPr="00FD6D88">
        <w:rPr>
          <w:rFonts w:asciiTheme="minorHAnsi" w:hAnsiTheme="minorHAnsi"/>
        </w:rPr>
        <w:t xml:space="preserve">. Engagement of case manger services may be particularly critical for patients with multiple biomedical, psychiatric, and social-behavioral comorbidities who need support over time. In contrast, standard social work services are more appropriate for discreet and time limited needs. For instance, case management may be particularly helpful for a patient treated by Community Mental Health providers, medical providers, and substance treatment centers who requires support for adherence with a complex neuropsychiatric treatment plan in order to minimize inappropriate utilization of emergency or high cost services. </w:t>
      </w:r>
    </w:p>
    <w:p w14:paraId="4A66F7DC" w14:textId="77777777" w:rsidR="00DE188F" w:rsidRPr="00FD6D88" w:rsidRDefault="00DE188F" w:rsidP="009D56EB">
      <w:pPr>
        <w:pStyle w:val="Normal1"/>
        <w:ind w:left="720"/>
        <w:rPr>
          <w:rFonts w:asciiTheme="minorHAnsi" w:hAnsiTheme="minorHAnsi"/>
        </w:rPr>
      </w:pPr>
    </w:p>
    <w:p w14:paraId="7E8997B5" w14:textId="77777777" w:rsidR="00DE188F" w:rsidRPr="00FD6D88" w:rsidRDefault="00DE188F" w:rsidP="00CB0874">
      <w:pPr>
        <w:pStyle w:val="subhead"/>
        <w:shd w:val="clear" w:color="auto" w:fill="FFFFFF"/>
        <w:spacing w:before="0" w:beforeAutospacing="0" w:after="0" w:afterAutospacing="0"/>
        <w:ind w:left="720" w:hanging="720"/>
        <w:jc w:val="center"/>
        <w:rPr>
          <w:rFonts w:asciiTheme="minorHAnsi" w:hAnsiTheme="minorHAnsi" w:cs="Arial"/>
          <w:bCs/>
        </w:rPr>
      </w:pPr>
      <w:r w:rsidRPr="00FD6D88">
        <w:rPr>
          <w:rFonts w:asciiTheme="minorHAnsi" w:hAnsiTheme="minorHAnsi" w:cs="Arial"/>
          <w:bCs/>
        </w:rPr>
        <w:t>Figure 2: Clinical Team Roles: Social Worker and Case Manager</w:t>
      </w:r>
    </w:p>
    <w:p w14:paraId="7F8E0598" w14:textId="77777777" w:rsidR="00DE188F" w:rsidRPr="00FD6D88" w:rsidRDefault="00DE188F" w:rsidP="009D56EB">
      <w:pPr>
        <w:pStyle w:val="Normal1"/>
        <w:ind w:left="720"/>
        <w:rPr>
          <w:rFonts w:asciiTheme="minorHAnsi" w:hAnsiTheme="minorHAnsi"/>
        </w:rPr>
      </w:pPr>
    </w:p>
    <w:tbl>
      <w:tblPr>
        <w:tblStyle w:val="LightList-Accent1"/>
        <w:tblW w:w="0" w:type="auto"/>
        <w:jc w:val="center"/>
        <w:tblInd w:w="108" w:type="dxa"/>
        <w:tblLayout w:type="fixed"/>
        <w:tblLook w:val="04A0" w:firstRow="1" w:lastRow="0" w:firstColumn="1" w:lastColumn="0" w:noHBand="0" w:noVBand="1"/>
      </w:tblPr>
      <w:tblGrid>
        <w:gridCol w:w="1422"/>
        <w:gridCol w:w="2340"/>
        <w:gridCol w:w="4680"/>
      </w:tblGrid>
      <w:tr w:rsidR="00DE188F" w:rsidRPr="00CB0874" w14:paraId="5320F435" w14:textId="77777777" w:rsidTr="00CB0874">
        <w:trPr>
          <w:cnfStyle w:val="100000000000" w:firstRow="1" w:lastRow="0" w:firstColumn="0" w:lastColumn="0" w:oddVBand="0" w:evenVBand="0" w:oddHBand="0" w:evenHBand="0" w:firstRowFirstColumn="0" w:firstRowLastColumn="0" w:lastRowFirstColumn="0" w:lastRowLastColumn="0"/>
          <w:trHeight w:val="484"/>
          <w:jc w:val="center"/>
        </w:trPr>
        <w:tc>
          <w:tcPr>
            <w:cnfStyle w:val="001000000000" w:firstRow="0" w:lastRow="0" w:firstColumn="1" w:lastColumn="0" w:oddVBand="0" w:evenVBand="0" w:oddHBand="0" w:evenHBand="0" w:firstRowFirstColumn="0" w:firstRowLastColumn="0" w:lastRowFirstColumn="0" w:lastRowLastColumn="0"/>
            <w:tcW w:w="1422" w:type="dxa"/>
            <w:tcBorders>
              <w:top w:val="single" w:sz="8" w:space="0" w:color="4F81BD" w:themeColor="accent1"/>
              <w:bottom w:val="single" w:sz="8" w:space="0" w:color="4F81BD" w:themeColor="accent1"/>
            </w:tcBorders>
            <w:shd w:val="clear" w:color="auto" w:fill="99CCFF"/>
            <w:vAlign w:val="center"/>
          </w:tcPr>
          <w:p w14:paraId="06798864" w14:textId="77777777" w:rsidR="00DE188F" w:rsidRPr="00CB0874" w:rsidRDefault="00DE188F" w:rsidP="009D56EB">
            <w:pPr>
              <w:pStyle w:val="Normal1"/>
              <w:rPr>
                <w:rFonts w:asciiTheme="minorHAnsi" w:hAnsiTheme="minorHAnsi"/>
                <w:sz w:val="20"/>
              </w:rPr>
            </w:pPr>
            <w:r w:rsidRPr="00CB0874">
              <w:rPr>
                <w:rFonts w:asciiTheme="minorHAnsi" w:hAnsiTheme="minorHAnsi"/>
                <w:sz w:val="20"/>
              </w:rPr>
              <w:t>Role</w:t>
            </w:r>
          </w:p>
        </w:tc>
        <w:tc>
          <w:tcPr>
            <w:tcW w:w="2340" w:type="dxa"/>
            <w:tcBorders>
              <w:top w:val="single" w:sz="8" w:space="0" w:color="4F81BD" w:themeColor="accent1"/>
              <w:bottom w:val="single" w:sz="8" w:space="0" w:color="4F81BD" w:themeColor="accent1"/>
            </w:tcBorders>
            <w:shd w:val="clear" w:color="auto" w:fill="99CCFF"/>
            <w:vAlign w:val="center"/>
          </w:tcPr>
          <w:p w14:paraId="7F7214A7" w14:textId="77777777" w:rsidR="00DE188F" w:rsidRPr="00CB0874" w:rsidRDefault="00DE188F" w:rsidP="009D56EB">
            <w:pPr>
              <w:pStyle w:val="Normal1"/>
              <w:cnfStyle w:val="100000000000" w:firstRow="1" w:lastRow="0" w:firstColumn="0" w:lastColumn="0" w:oddVBand="0" w:evenVBand="0" w:oddHBand="0" w:evenHBand="0" w:firstRowFirstColumn="0" w:firstRowLastColumn="0" w:lastRowFirstColumn="0" w:lastRowLastColumn="0"/>
              <w:rPr>
                <w:rFonts w:asciiTheme="minorHAnsi" w:hAnsiTheme="minorHAnsi"/>
                <w:sz w:val="20"/>
              </w:rPr>
            </w:pPr>
            <w:r w:rsidRPr="00CB0874">
              <w:rPr>
                <w:rFonts w:asciiTheme="minorHAnsi" w:hAnsiTheme="minorHAnsi"/>
                <w:sz w:val="20"/>
              </w:rPr>
              <w:t>Education</w:t>
            </w:r>
          </w:p>
        </w:tc>
        <w:tc>
          <w:tcPr>
            <w:tcW w:w="4680" w:type="dxa"/>
            <w:tcBorders>
              <w:top w:val="single" w:sz="8" w:space="0" w:color="4F81BD" w:themeColor="accent1"/>
              <w:bottom w:val="single" w:sz="8" w:space="0" w:color="4F81BD" w:themeColor="accent1"/>
            </w:tcBorders>
            <w:shd w:val="clear" w:color="auto" w:fill="99CCFF"/>
            <w:vAlign w:val="center"/>
          </w:tcPr>
          <w:p w14:paraId="568F50F0" w14:textId="77777777" w:rsidR="00DE188F" w:rsidRPr="00CB0874" w:rsidRDefault="00DE188F" w:rsidP="009D56EB">
            <w:pPr>
              <w:pStyle w:val="Normal1"/>
              <w:cnfStyle w:val="100000000000" w:firstRow="1" w:lastRow="0" w:firstColumn="0" w:lastColumn="0" w:oddVBand="0" w:evenVBand="0" w:oddHBand="0" w:evenHBand="0" w:firstRowFirstColumn="0" w:firstRowLastColumn="0" w:lastRowFirstColumn="0" w:lastRowLastColumn="0"/>
              <w:rPr>
                <w:rFonts w:asciiTheme="minorHAnsi" w:hAnsiTheme="minorHAnsi"/>
                <w:sz w:val="20"/>
              </w:rPr>
            </w:pPr>
            <w:r w:rsidRPr="00CB0874">
              <w:rPr>
                <w:rFonts w:asciiTheme="minorHAnsi" w:hAnsiTheme="minorHAnsi"/>
                <w:sz w:val="20"/>
              </w:rPr>
              <w:t>Common Clinical Roles</w:t>
            </w:r>
          </w:p>
        </w:tc>
      </w:tr>
      <w:tr w:rsidR="00DE188F" w:rsidRPr="00CB0874" w14:paraId="18125489" w14:textId="77777777" w:rsidTr="00CB0874">
        <w:trPr>
          <w:cnfStyle w:val="000000100000" w:firstRow="0" w:lastRow="0" w:firstColumn="0" w:lastColumn="0" w:oddVBand="0" w:evenVBand="0" w:oddHBand="1" w:evenHBand="0" w:firstRowFirstColumn="0" w:firstRowLastColumn="0" w:lastRowFirstColumn="0" w:lastRowLastColumn="0"/>
          <w:trHeight w:val="754"/>
          <w:jc w:val="center"/>
        </w:trPr>
        <w:tc>
          <w:tcPr>
            <w:cnfStyle w:val="001000000000" w:firstRow="0" w:lastRow="0" w:firstColumn="1" w:lastColumn="0" w:oddVBand="0" w:evenVBand="0" w:oddHBand="0" w:evenHBand="0" w:firstRowFirstColumn="0" w:firstRowLastColumn="0" w:lastRowFirstColumn="0" w:lastRowLastColumn="0"/>
            <w:tcW w:w="1422" w:type="dxa"/>
            <w:vAlign w:val="center"/>
          </w:tcPr>
          <w:p w14:paraId="32457A1C" w14:textId="77777777" w:rsidR="00DE188F" w:rsidRPr="00CB0874" w:rsidRDefault="00DE188F" w:rsidP="00CB0874">
            <w:pPr>
              <w:pStyle w:val="Normal1"/>
              <w:rPr>
                <w:rFonts w:asciiTheme="minorHAnsi" w:hAnsiTheme="minorHAnsi"/>
                <w:b w:val="0"/>
                <w:sz w:val="20"/>
              </w:rPr>
            </w:pPr>
            <w:r w:rsidRPr="00CB0874">
              <w:rPr>
                <w:rFonts w:asciiTheme="minorHAnsi" w:hAnsiTheme="minorHAnsi"/>
                <w:b w:val="0"/>
                <w:sz w:val="20"/>
              </w:rPr>
              <w:t>Social Worker</w:t>
            </w:r>
          </w:p>
        </w:tc>
        <w:tc>
          <w:tcPr>
            <w:tcW w:w="2340" w:type="dxa"/>
            <w:vAlign w:val="center"/>
          </w:tcPr>
          <w:p w14:paraId="3EB44CA5" w14:textId="6469FCBF" w:rsidR="00DE188F" w:rsidRPr="00CB0874" w:rsidRDefault="00DE188F" w:rsidP="00CB0874">
            <w:pPr>
              <w:pStyle w:val="Normal1"/>
              <w:cnfStyle w:val="000000100000" w:firstRow="0" w:lastRow="0" w:firstColumn="0" w:lastColumn="0" w:oddVBand="0" w:evenVBand="0" w:oddHBand="1" w:evenHBand="0" w:firstRowFirstColumn="0" w:firstRowLastColumn="0" w:lastRowFirstColumn="0" w:lastRowLastColumn="0"/>
              <w:rPr>
                <w:rFonts w:asciiTheme="minorHAnsi" w:hAnsiTheme="minorHAnsi"/>
                <w:sz w:val="20"/>
              </w:rPr>
            </w:pPr>
            <w:r w:rsidRPr="00CB0874">
              <w:rPr>
                <w:rFonts w:asciiTheme="minorHAnsi" w:hAnsiTheme="minorHAnsi"/>
                <w:sz w:val="20"/>
              </w:rPr>
              <w:t>Bachelors (BSW) or Masters (MSW)</w:t>
            </w:r>
          </w:p>
        </w:tc>
        <w:tc>
          <w:tcPr>
            <w:tcW w:w="4680" w:type="dxa"/>
            <w:vAlign w:val="center"/>
          </w:tcPr>
          <w:p w14:paraId="25ED34E1" w14:textId="3DA9C4D3" w:rsidR="00DE188F" w:rsidRPr="00CB0874" w:rsidRDefault="00CB0874" w:rsidP="00CB0874">
            <w:pPr>
              <w:pStyle w:val="Normal1"/>
              <w:cnfStyle w:val="000000100000" w:firstRow="0" w:lastRow="0" w:firstColumn="0" w:lastColumn="0" w:oddVBand="0" w:evenVBand="0" w:oddHBand="1" w:evenHBand="0" w:firstRowFirstColumn="0" w:firstRowLastColumn="0" w:lastRowFirstColumn="0" w:lastRowLastColumn="0"/>
              <w:rPr>
                <w:rFonts w:asciiTheme="minorHAnsi" w:hAnsiTheme="minorHAnsi"/>
                <w:sz w:val="20"/>
              </w:rPr>
            </w:pPr>
            <w:r>
              <w:rPr>
                <w:rFonts w:asciiTheme="minorHAnsi" w:hAnsiTheme="minorHAnsi"/>
                <w:sz w:val="20"/>
              </w:rPr>
              <w:t>S</w:t>
            </w:r>
            <w:r w:rsidR="00DE188F" w:rsidRPr="00CB0874">
              <w:rPr>
                <w:rFonts w:asciiTheme="minorHAnsi" w:hAnsiTheme="minorHAnsi"/>
                <w:sz w:val="20"/>
              </w:rPr>
              <w:t>hort term counseling, crisis intervention, access to community resources, and access to substance abuse treatment</w:t>
            </w:r>
          </w:p>
        </w:tc>
      </w:tr>
      <w:tr w:rsidR="00DE188F" w:rsidRPr="00CB0874" w14:paraId="7B3A5448" w14:textId="77777777" w:rsidTr="00CB0874">
        <w:trPr>
          <w:trHeight w:val="772"/>
          <w:jc w:val="center"/>
        </w:trPr>
        <w:tc>
          <w:tcPr>
            <w:cnfStyle w:val="001000000000" w:firstRow="0" w:lastRow="0" w:firstColumn="1" w:lastColumn="0" w:oddVBand="0" w:evenVBand="0" w:oddHBand="0" w:evenHBand="0" w:firstRowFirstColumn="0" w:firstRowLastColumn="0" w:lastRowFirstColumn="0" w:lastRowLastColumn="0"/>
            <w:tcW w:w="1422" w:type="dxa"/>
            <w:vAlign w:val="center"/>
          </w:tcPr>
          <w:p w14:paraId="1241D979" w14:textId="77777777" w:rsidR="00DE188F" w:rsidRPr="00CB0874" w:rsidRDefault="00DE188F" w:rsidP="00CB0874">
            <w:pPr>
              <w:pStyle w:val="Normal1"/>
              <w:rPr>
                <w:rFonts w:asciiTheme="minorHAnsi" w:hAnsiTheme="minorHAnsi"/>
                <w:b w:val="0"/>
                <w:sz w:val="20"/>
              </w:rPr>
            </w:pPr>
            <w:r w:rsidRPr="00CB0874">
              <w:rPr>
                <w:rFonts w:asciiTheme="minorHAnsi" w:hAnsiTheme="minorHAnsi"/>
                <w:b w:val="0"/>
                <w:sz w:val="20"/>
              </w:rPr>
              <w:t>Case Manager</w:t>
            </w:r>
          </w:p>
        </w:tc>
        <w:tc>
          <w:tcPr>
            <w:tcW w:w="2340" w:type="dxa"/>
            <w:vAlign w:val="center"/>
          </w:tcPr>
          <w:p w14:paraId="64EAFE12" w14:textId="01744439" w:rsidR="00DE188F" w:rsidRPr="00CB0874" w:rsidRDefault="00DE188F" w:rsidP="00CB0874">
            <w:pPr>
              <w:pStyle w:val="Normal1"/>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CB0874">
              <w:rPr>
                <w:rFonts w:asciiTheme="minorHAnsi" w:hAnsiTheme="minorHAnsi"/>
                <w:sz w:val="20"/>
              </w:rPr>
              <w:t>Not specified (often trained in nursing or social work)</w:t>
            </w:r>
          </w:p>
        </w:tc>
        <w:tc>
          <w:tcPr>
            <w:tcW w:w="4680" w:type="dxa"/>
            <w:vAlign w:val="center"/>
          </w:tcPr>
          <w:p w14:paraId="2621D6CE" w14:textId="77777777" w:rsidR="00DE188F" w:rsidRPr="00CB0874" w:rsidRDefault="00DE188F" w:rsidP="00CB0874">
            <w:pPr>
              <w:pStyle w:val="Normal1"/>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CB0874">
              <w:rPr>
                <w:rFonts w:asciiTheme="minorHAnsi" w:hAnsiTheme="minorHAnsi"/>
                <w:sz w:val="20"/>
              </w:rPr>
              <w:t>Longitudinal coordination of care for high risk and high utilization individuals</w:t>
            </w:r>
          </w:p>
        </w:tc>
      </w:tr>
    </w:tbl>
    <w:p w14:paraId="07C037E2" w14:textId="77777777" w:rsidR="00DE188F" w:rsidRPr="00FD6D88" w:rsidRDefault="00DE188F" w:rsidP="009D56EB">
      <w:pPr>
        <w:pStyle w:val="Normal1"/>
        <w:ind w:left="720"/>
        <w:rPr>
          <w:rFonts w:asciiTheme="minorHAnsi" w:hAnsiTheme="minorHAnsi"/>
        </w:rPr>
      </w:pPr>
    </w:p>
    <w:p w14:paraId="742C97F7" w14:textId="77777777" w:rsidR="00DE188F" w:rsidRPr="00FD6D88" w:rsidRDefault="00DE188F" w:rsidP="009D56EB">
      <w:pPr>
        <w:pStyle w:val="Normal1"/>
        <w:rPr>
          <w:rFonts w:asciiTheme="minorHAnsi" w:hAnsiTheme="minorHAnsi"/>
        </w:rPr>
      </w:pPr>
    </w:p>
    <w:p w14:paraId="6DCEC7C7" w14:textId="77777777" w:rsidR="00DE188F" w:rsidRPr="009D56EB" w:rsidRDefault="00DE188F" w:rsidP="009D56EB">
      <w:pPr>
        <w:pStyle w:val="subhead"/>
        <w:shd w:val="clear" w:color="auto" w:fill="FFFFFF"/>
        <w:spacing w:before="0" w:beforeAutospacing="0" w:after="0" w:afterAutospacing="0"/>
        <w:ind w:firstLine="360"/>
        <w:rPr>
          <w:rFonts w:asciiTheme="minorHAnsi" w:hAnsiTheme="minorHAnsi" w:cs="Arial"/>
          <w:b/>
          <w:bCs/>
          <w:i/>
        </w:rPr>
      </w:pPr>
      <w:r w:rsidRPr="009D56EB">
        <w:rPr>
          <w:rFonts w:asciiTheme="minorHAnsi" w:hAnsiTheme="minorHAnsi" w:cs="Arial"/>
          <w:b/>
          <w:bCs/>
          <w:i/>
        </w:rPr>
        <w:t>Key Points:</w:t>
      </w:r>
    </w:p>
    <w:p w14:paraId="30D3109C" w14:textId="77777777" w:rsidR="00DE188F" w:rsidRPr="00FD6D88" w:rsidRDefault="00DE188F" w:rsidP="009D56EB">
      <w:pPr>
        <w:pStyle w:val="subhead"/>
        <w:numPr>
          <w:ilvl w:val="0"/>
          <w:numId w:val="16"/>
        </w:numPr>
        <w:shd w:val="clear" w:color="auto" w:fill="FFFFFF"/>
        <w:spacing w:before="0" w:beforeAutospacing="0" w:after="0" w:afterAutospacing="0"/>
        <w:ind w:left="1080"/>
        <w:rPr>
          <w:rFonts w:asciiTheme="minorHAnsi" w:hAnsiTheme="minorHAnsi"/>
        </w:rPr>
      </w:pPr>
      <w:r>
        <w:rPr>
          <w:rFonts w:asciiTheme="minorHAnsi" w:hAnsiTheme="minorHAnsi"/>
        </w:rPr>
        <w:t>Social w</w:t>
      </w:r>
      <w:r w:rsidRPr="00FD6D88">
        <w:rPr>
          <w:rFonts w:asciiTheme="minorHAnsi" w:hAnsiTheme="minorHAnsi"/>
        </w:rPr>
        <w:t>orkers, while often focusing on helping patients acquire resources or insurance, are also qualified to perform advanced psychosocial assessment and counseling.</w:t>
      </w:r>
    </w:p>
    <w:p w14:paraId="2C30F921" w14:textId="77777777" w:rsidR="00DE188F" w:rsidRPr="00FD6D88" w:rsidRDefault="00DE188F" w:rsidP="009D56EB">
      <w:pPr>
        <w:pStyle w:val="ListParagraph"/>
        <w:numPr>
          <w:ilvl w:val="0"/>
          <w:numId w:val="16"/>
        </w:numPr>
        <w:ind w:left="1080"/>
        <w:rPr>
          <w:rFonts w:asciiTheme="minorHAnsi" w:hAnsiTheme="minorHAnsi"/>
        </w:rPr>
      </w:pPr>
      <w:r w:rsidRPr="00FD6D88">
        <w:rPr>
          <w:rFonts w:asciiTheme="minorHAnsi" w:hAnsiTheme="minorHAnsi"/>
        </w:rPr>
        <w:t>Cas</w:t>
      </w:r>
      <w:r>
        <w:rPr>
          <w:rFonts w:asciiTheme="minorHAnsi" w:hAnsiTheme="minorHAnsi"/>
        </w:rPr>
        <w:t>e managers</w:t>
      </w:r>
      <w:r w:rsidRPr="00FD6D88">
        <w:rPr>
          <w:rFonts w:asciiTheme="minorHAnsi" w:hAnsiTheme="minorHAnsi"/>
        </w:rPr>
        <w:t xml:space="preserve"> </w:t>
      </w:r>
      <w:r>
        <w:rPr>
          <w:rFonts w:asciiTheme="minorHAnsi" w:hAnsiTheme="minorHAnsi"/>
        </w:rPr>
        <w:t>can facilitate care coordination and quality for</w:t>
      </w:r>
      <w:r w:rsidRPr="00FD6D88">
        <w:rPr>
          <w:rFonts w:asciiTheme="minorHAnsi" w:hAnsiTheme="minorHAnsi"/>
        </w:rPr>
        <w:t xml:space="preserve"> complex, vulnerable patients. </w:t>
      </w:r>
    </w:p>
    <w:p w14:paraId="6DD23343" w14:textId="77777777" w:rsidR="00DE188F" w:rsidRPr="00FD6D88" w:rsidRDefault="00DE188F" w:rsidP="009D56EB">
      <w:pPr>
        <w:pStyle w:val="Normal1"/>
        <w:ind w:left="1440"/>
        <w:rPr>
          <w:rFonts w:asciiTheme="minorHAnsi" w:hAnsiTheme="minorHAnsi"/>
        </w:rPr>
      </w:pPr>
    </w:p>
    <w:p w14:paraId="28AF9A0D" w14:textId="77777777" w:rsidR="009D56EB" w:rsidRDefault="009D56EB">
      <w:pPr>
        <w:rPr>
          <w:rFonts w:eastAsia="Cambria" w:cs="Cambria"/>
          <w:b/>
          <w:color w:val="000000"/>
          <w:u w:val="single"/>
        </w:rPr>
      </w:pPr>
      <w:r>
        <w:rPr>
          <w:b/>
          <w:u w:val="single"/>
        </w:rPr>
        <w:br w:type="page"/>
      </w:r>
    </w:p>
    <w:p w14:paraId="34058E19" w14:textId="3C5875E5" w:rsidR="00DE188F" w:rsidRPr="00FD6D88" w:rsidRDefault="00DE188F">
      <w:pPr>
        <w:pStyle w:val="Normal1"/>
        <w:rPr>
          <w:rFonts w:asciiTheme="minorHAnsi" w:hAnsiTheme="minorHAnsi"/>
        </w:rPr>
      </w:pPr>
      <w:r w:rsidRPr="00FD6D88">
        <w:rPr>
          <w:rFonts w:asciiTheme="minorHAnsi" w:hAnsiTheme="minorHAnsi"/>
          <w:b/>
          <w:u w:val="single"/>
        </w:rPr>
        <w:t xml:space="preserve">Objective </w:t>
      </w:r>
      <w:r>
        <w:rPr>
          <w:rFonts w:asciiTheme="minorHAnsi" w:hAnsiTheme="minorHAnsi"/>
          <w:b/>
          <w:u w:val="single"/>
        </w:rPr>
        <w:t>3</w:t>
      </w:r>
      <w:r w:rsidRPr="00FD6D88">
        <w:rPr>
          <w:rFonts w:asciiTheme="minorHAnsi" w:hAnsiTheme="minorHAnsi"/>
          <w:b/>
        </w:rPr>
        <w:t>:</w:t>
      </w:r>
      <w:r w:rsidRPr="00FD6D88">
        <w:rPr>
          <w:rFonts w:asciiTheme="minorHAnsi" w:hAnsiTheme="minorHAnsi"/>
        </w:rPr>
        <w:t xml:space="preserve">  Scope of practice of addiction counselors and mental health providers</w:t>
      </w:r>
    </w:p>
    <w:p w14:paraId="54291931" w14:textId="77777777" w:rsidR="00DE188F" w:rsidRPr="00FD6D88" w:rsidRDefault="00DE188F">
      <w:pPr>
        <w:pStyle w:val="Normal1"/>
        <w:ind w:left="360"/>
        <w:rPr>
          <w:rFonts w:asciiTheme="minorHAnsi" w:hAnsiTheme="minorHAnsi"/>
        </w:rPr>
      </w:pPr>
    </w:p>
    <w:p w14:paraId="47B84AE9" w14:textId="77777777" w:rsidR="00DE188F" w:rsidRDefault="00DE188F" w:rsidP="009D56EB">
      <w:pPr>
        <w:pStyle w:val="Normal1"/>
        <w:ind w:left="720"/>
        <w:rPr>
          <w:rFonts w:asciiTheme="minorHAnsi" w:hAnsiTheme="minorHAnsi"/>
          <w:b/>
        </w:rPr>
      </w:pPr>
      <w:r>
        <w:rPr>
          <w:rFonts w:asciiTheme="minorHAnsi" w:hAnsiTheme="minorHAnsi"/>
          <w:b/>
        </w:rPr>
        <w:t>Case 3</w:t>
      </w:r>
    </w:p>
    <w:p w14:paraId="041EABE2" w14:textId="77777777" w:rsidR="00DE188F" w:rsidRPr="00C20A96" w:rsidRDefault="00DE188F" w:rsidP="009D56EB">
      <w:pPr>
        <w:pStyle w:val="Normal1"/>
        <w:ind w:left="720"/>
        <w:rPr>
          <w:rFonts w:asciiTheme="minorHAnsi" w:hAnsiTheme="minorHAnsi"/>
        </w:rPr>
      </w:pPr>
      <w:r>
        <w:rPr>
          <w:rFonts w:asciiTheme="minorHAnsi" w:hAnsiTheme="minorHAnsi"/>
        </w:rPr>
        <w:t xml:space="preserve">A 26-year-old man is discharged from </w:t>
      </w:r>
      <w:r w:rsidRPr="00C20A96">
        <w:rPr>
          <w:rFonts w:asciiTheme="minorHAnsi" w:hAnsiTheme="minorHAnsi"/>
        </w:rPr>
        <w:t>an acute care</w:t>
      </w:r>
      <w:r>
        <w:rPr>
          <w:rFonts w:asciiTheme="minorHAnsi" w:hAnsiTheme="minorHAnsi"/>
        </w:rPr>
        <w:t xml:space="preserve"> hospital following admission for alcoholic hepatitis. He reports daily use of oral opioids or heroin in addition to binge alcohol use. On discharge, his case manager assists him in scheduling a visit with an addiction counselor.</w:t>
      </w:r>
    </w:p>
    <w:p w14:paraId="27B4AB69" w14:textId="77777777" w:rsidR="00DE188F" w:rsidRDefault="00DE188F" w:rsidP="009D56EB">
      <w:pPr>
        <w:pStyle w:val="Normal1"/>
        <w:rPr>
          <w:rFonts w:asciiTheme="minorHAnsi" w:hAnsiTheme="minorHAnsi"/>
          <w:b/>
        </w:rPr>
      </w:pPr>
    </w:p>
    <w:p w14:paraId="5281EA9F" w14:textId="77777777" w:rsidR="00DE188F" w:rsidRPr="00FD6D88" w:rsidRDefault="00DE188F" w:rsidP="009D56EB">
      <w:pPr>
        <w:pStyle w:val="Normal1"/>
        <w:ind w:left="720"/>
        <w:rPr>
          <w:rFonts w:asciiTheme="minorHAnsi" w:hAnsiTheme="minorHAnsi"/>
        </w:rPr>
      </w:pPr>
      <w:proofErr w:type="gramStart"/>
      <w:r>
        <w:rPr>
          <w:rFonts w:asciiTheme="minorHAnsi" w:hAnsiTheme="minorHAnsi"/>
        </w:rPr>
        <w:t>All of the following services can be provided by an addiction counselor EXCEPT which one</w:t>
      </w:r>
      <w:proofErr w:type="gramEnd"/>
      <w:r>
        <w:rPr>
          <w:rFonts w:asciiTheme="minorHAnsi" w:hAnsiTheme="minorHAnsi"/>
        </w:rPr>
        <w:t>?</w:t>
      </w:r>
    </w:p>
    <w:p w14:paraId="5D12B080" w14:textId="77777777" w:rsidR="00DE188F" w:rsidRPr="00FD6D88" w:rsidRDefault="00DE188F" w:rsidP="009D56EB">
      <w:pPr>
        <w:pStyle w:val="Normal1"/>
        <w:numPr>
          <w:ilvl w:val="0"/>
          <w:numId w:val="10"/>
        </w:numPr>
        <w:ind w:left="1080"/>
        <w:rPr>
          <w:rFonts w:asciiTheme="minorHAnsi" w:hAnsiTheme="minorHAnsi"/>
        </w:rPr>
      </w:pPr>
      <w:r>
        <w:rPr>
          <w:rFonts w:asciiTheme="minorHAnsi" w:hAnsiTheme="minorHAnsi"/>
        </w:rPr>
        <w:t>C</w:t>
      </w:r>
      <w:r w:rsidRPr="00FD6D88">
        <w:rPr>
          <w:rFonts w:asciiTheme="minorHAnsi" w:hAnsiTheme="minorHAnsi"/>
        </w:rPr>
        <w:t xml:space="preserve">ognitive behavioral therapy to identify and alter </w:t>
      </w:r>
      <w:r>
        <w:rPr>
          <w:rFonts w:asciiTheme="minorHAnsi" w:hAnsiTheme="minorHAnsi"/>
        </w:rPr>
        <w:t xml:space="preserve">his </w:t>
      </w:r>
      <w:r w:rsidRPr="00FD6D88">
        <w:rPr>
          <w:rFonts w:asciiTheme="minorHAnsi" w:hAnsiTheme="minorHAnsi"/>
        </w:rPr>
        <w:t>negative behaviors.</w:t>
      </w:r>
    </w:p>
    <w:p w14:paraId="3109F711" w14:textId="77777777" w:rsidR="00DE188F" w:rsidRPr="00FD6D88" w:rsidRDefault="00DE188F" w:rsidP="009D56EB">
      <w:pPr>
        <w:pStyle w:val="Normal1"/>
        <w:numPr>
          <w:ilvl w:val="0"/>
          <w:numId w:val="10"/>
        </w:numPr>
        <w:ind w:left="1080"/>
        <w:rPr>
          <w:rFonts w:asciiTheme="minorHAnsi" w:hAnsiTheme="minorHAnsi"/>
        </w:rPr>
      </w:pPr>
      <w:r>
        <w:rPr>
          <w:rFonts w:asciiTheme="minorHAnsi" w:hAnsiTheme="minorHAnsi"/>
        </w:rPr>
        <w:t>S</w:t>
      </w:r>
      <w:r w:rsidRPr="00FD6D88">
        <w:rPr>
          <w:rFonts w:asciiTheme="minorHAnsi" w:hAnsiTheme="minorHAnsi"/>
        </w:rPr>
        <w:t>ubstance replacement treatment</w:t>
      </w:r>
      <w:r>
        <w:rPr>
          <w:rFonts w:asciiTheme="minorHAnsi" w:hAnsiTheme="minorHAnsi"/>
        </w:rPr>
        <w:t xml:space="preserve"> with methadone.</w:t>
      </w:r>
    </w:p>
    <w:p w14:paraId="66581579" w14:textId="77777777" w:rsidR="00DE188F" w:rsidRPr="00FD6D88" w:rsidRDefault="00DE188F" w:rsidP="009D56EB">
      <w:pPr>
        <w:pStyle w:val="Normal1"/>
        <w:numPr>
          <w:ilvl w:val="0"/>
          <w:numId w:val="10"/>
        </w:numPr>
        <w:ind w:left="1080"/>
        <w:rPr>
          <w:rFonts w:asciiTheme="minorHAnsi" w:hAnsiTheme="minorHAnsi"/>
        </w:rPr>
      </w:pPr>
      <w:r>
        <w:rPr>
          <w:rFonts w:asciiTheme="minorHAnsi" w:hAnsiTheme="minorHAnsi"/>
        </w:rPr>
        <w:t xml:space="preserve">Peer substance use counseling to </w:t>
      </w:r>
      <w:r w:rsidRPr="00FD6D88">
        <w:rPr>
          <w:rFonts w:asciiTheme="minorHAnsi" w:hAnsiTheme="minorHAnsi"/>
        </w:rPr>
        <w:t xml:space="preserve">modify </w:t>
      </w:r>
      <w:r>
        <w:rPr>
          <w:rFonts w:asciiTheme="minorHAnsi" w:hAnsiTheme="minorHAnsi"/>
        </w:rPr>
        <w:t>his</w:t>
      </w:r>
      <w:r w:rsidRPr="00FD6D88">
        <w:rPr>
          <w:rFonts w:asciiTheme="minorHAnsi" w:hAnsiTheme="minorHAnsi"/>
        </w:rPr>
        <w:t xml:space="preserve"> relationships. </w:t>
      </w:r>
    </w:p>
    <w:p w14:paraId="5C3CBC0A" w14:textId="77777777" w:rsidR="00DE188F" w:rsidRPr="00FD6D88" w:rsidRDefault="00DE188F" w:rsidP="009D56EB">
      <w:pPr>
        <w:pStyle w:val="Normal1"/>
        <w:numPr>
          <w:ilvl w:val="0"/>
          <w:numId w:val="10"/>
        </w:numPr>
        <w:ind w:left="1080"/>
        <w:rPr>
          <w:rFonts w:asciiTheme="minorHAnsi" w:hAnsiTheme="minorHAnsi"/>
        </w:rPr>
      </w:pPr>
      <w:r>
        <w:rPr>
          <w:rFonts w:asciiTheme="minorHAnsi" w:hAnsiTheme="minorHAnsi"/>
        </w:rPr>
        <w:t>Examination and modification</w:t>
      </w:r>
      <w:r w:rsidRPr="00FD6D88">
        <w:rPr>
          <w:rFonts w:asciiTheme="minorHAnsi" w:hAnsiTheme="minorHAnsi"/>
        </w:rPr>
        <w:t xml:space="preserve"> </w:t>
      </w:r>
      <w:r>
        <w:rPr>
          <w:rFonts w:asciiTheme="minorHAnsi" w:hAnsiTheme="minorHAnsi"/>
        </w:rPr>
        <w:t>of his</w:t>
      </w:r>
      <w:r w:rsidRPr="00FD6D88">
        <w:rPr>
          <w:rFonts w:asciiTheme="minorHAnsi" w:hAnsiTheme="minorHAnsi"/>
        </w:rPr>
        <w:t xml:space="preserve"> daily environment to reduce substance use ‘triggers’.</w:t>
      </w:r>
    </w:p>
    <w:p w14:paraId="2106B9DB" w14:textId="77777777" w:rsidR="00DE188F" w:rsidRPr="00FD6D88" w:rsidRDefault="00DE188F" w:rsidP="009D56EB">
      <w:pPr>
        <w:pStyle w:val="Normal1"/>
        <w:numPr>
          <w:ilvl w:val="0"/>
          <w:numId w:val="10"/>
        </w:numPr>
        <w:ind w:left="1080"/>
        <w:rPr>
          <w:rFonts w:asciiTheme="minorHAnsi" w:hAnsiTheme="minorHAnsi"/>
        </w:rPr>
      </w:pPr>
      <w:r>
        <w:rPr>
          <w:rFonts w:asciiTheme="minorHAnsi" w:hAnsiTheme="minorHAnsi"/>
        </w:rPr>
        <w:t>Identification of</w:t>
      </w:r>
      <w:r w:rsidRPr="00FD6D88">
        <w:rPr>
          <w:rFonts w:asciiTheme="minorHAnsi" w:hAnsiTheme="minorHAnsi"/>
        </w:rPr>
        <w:t xml:space="preserve"> childhood experiences leading to substance abuse.</w:t>
      </w:r>
    </w:p>
    <w:p w14:paraId="1A14C174" w14:textId="77777777" w:rsidR="00DE188F" w:rsidRPr="00FD6D88" w:rsidRDefault="00DE188F">
      <w:pPr>
        <w:pStyle w:val="Normal1"/>
        <w:ind w:left="360"/>
        <w:rPr>
          <w:rFonts w:asciiTheme="minorHAnsi" w:hAnsiTheme="minorHAnsi"/>
        </w:rPr>
      </w:pPr>
    </w:p>
    <w:p w14:paraId="461A5208" w14:textId="77777777" w:rsidR="009D56EB" w:rsidRDefault="009D56EB">
      <w:pPr>
        <w:rPr>
          <w:rFonts w:eastAsia="Cambria" w:cs="Cambria"/>
          <w:b/>
          <w:color w:val="000000"/>
        </w:rPr>
      </w:pPr>
      <w:r>
        <w:rPr>
          <w:b/>
        </w:rPr>
        <w:br w:type="page"/>
      </w:r>
    </w:p>
    <w:p w14:paraId="294E5024" w14:textId="34A8ADA5" w:rsidR="00DE188F" w:rsidRDefault="009D56EB" w:rsidP="009D56EB">
      <w:pPr>
        <w:pStyle w:val="Normal1"/>
        <w:ind w:left="720"/>
        <w:rPr>
          <w:rFonts w:asciiTheme="minorHAnsi" w:hAnsiTheme="minorHAnsi"/>
          <w:b/>
        </w:rPr>
      </w:pPr>
      <w:r>
        <w:rPr>
          <w:rFonts w:asciiTheme="minorHAnsi" w:hAnsiTheme="minorHAnsi"/>
          <w:b/>
        </w:rPr>
        <w:t xml:space="preserve">Case 3 </w:t>
      </w:r>
      <w:proofErr w:type="gramStart"/>
      <w:r>
        <w:rPr>
          <w:rFonts w:asciiTheme="minorHAnsi" w:hAnsiTheme="minorHAnsi"/>
          <w:b/>
        </w:rPr>
        <w:t>Answer</w:t>
      </w:r>
      <w:proofErr w:type="gramEnd"/>
    </w:p>
    <w:p w14:paraId="394888CE" w14:textId="77777777" w:rsidR="009D56EB" w:rsidRDefault="009D56EB" w:rsidP="009D56EB">
      <w:pPr>
        <w:pStyle w:val="Normal1"/>
        <w:ind w:left="720"/>
        <w:rPr>
          <w:rFonts w:asciiTheme="minorHAnsi" w:hAnsiTheme="minorHAnsi"/>
        </w:rPr>
      </w:pPr>
    </w:p>
    <w:p w14:paraId="4EB6C224" w14:textId="77777777" w:rsidR="009D56EB" w:rsidRPr="00FD6D88" w:rsidRDefault="009D56EB" w:rsidP="009D56EB">
      <w:pPr>
        <w:pStyle w:val="Normal1"/>
        <w:ind w:left="720"/>
        <w:rPr>
          <w:rFonts w:asciiTheme="minorHAnsi" w:hAnsiTheme="minorHAnsi"/>
        </w:rPr>
      </w:pPr>
      <w:proofErr w:type="gramStart"/>
      <w:r>
        <w:rPr>
          <w:rFonts w:asciiTheme="minorHAnsi" w:hAnsiTheme="minorHAnsi"/>
        </w:rPr>
        <w:t>All of the following services can be provided by an addiction counselor EXCEPT which one</w:t>
      </w:r>
      <w:proofErr w:type="gramEnd"/>
      <w:r>
        <w:rPr>
          <w:rFonts w:asciiTheme="minorHAnsi" w:hAnsiTheme="minorHAnsi"/>
        </w:rPr>
        <w:t>?</w:t>
      </w:r>
    </w:p>
    <w:p w14:paraId="5442C6B4" w14:textId="55DDDC40" w:rsidR="009D56EB" w:rsidRPr="00FD6D88" w:rsidRDefault="009D56EB" w:rsidP="0003669C">
      <w:pPr>
        <w:pStyle w:val="Normal1"/>
        <w:numPr>
          <w:ilvl w:val="0"/>
          <w:numId w:val="44"/>
        </w:numPr>
        <w:rPr>
          <w:rFonts w:asciiTheme="minorHAnsi" w:hAnsiTheme="minorHAnsi"/>
        </w:rPr>
      </w:pPr>
      <w:r>
        <w:rPr>
          <w:rFonts w:asciiTheme="minorHAnsi" w:hAnsiTheme="minorHAnsi"/>
        </w:rPr>
        <w:t>C</w:t>
      </w:r>
      <w:r w:rsidRPr="00FD6D88">
        <w:rPr>
          <w:rFonts w:asciiTheme="minorHAnsi" w:hAnsiTheme="minorHAnsi"/>
        </w:rPr>
        <w:t xml:space="preserve">ognitive behavioral therapy to identify and alter </w:t>
      </w:r>
      <w:r>
        <w:rPr>
          <w:rFonts w:asciiTheme="minorHAnsi" w:hAnsiTheme="minorHAnsi"/>
        </w:rPr>
        <w:t xml:space="preserve">his </w:t>
      </w:r>
      <w:r w:rsidRPr="00FD6D88">
        <w:rPr>
          <w:rFonts w:asciiTheme="minorHAnsi" w:hAnsiTheme="minorHAnsi"/>
        </w:rPr>
        <w:t>negative behaviors.</w:t>
      </w:r>
      <w:r>
        <w:rPr>
          <w:rFonts w:asciiTheme="minorHAnsi" w:hAnsiTheme="minorHAnsi"/>
        </w:rPr>
        <w:t xml:space="preserve"> </w:t>
      </w:r>
      <w:r w:rsidRPr="00FD6D88">
        <w:rPr>
          <w:rFonts w:asciiTheme="minorHAnsi" w:hAnsiTheme="minorHAnsi"/>
        </w:rPr>
        <w:t>Incorrect.  Many addiction counselors provide psychological counseling including CBT.</w:t>
      </w:r>
    </w:p>
    <w:p w14:paraId="20CDD4B7" w14:textId="5489085E" w:rsidR="009D56EB" w:rsidRPr="009D56EB" w:rsidRDefault="009D56EB" w:rsidP="0003669C">
      <w:pPr>
        <w:pStyle w:val="Normal1"/>
        <w:numPr>
          <w:ilvl w:val="0"/>
          <w:numId w:val="44"/>
        </w:numPr>
        <w:rPr>
          <w:rFonts w:asciiTheme="minorHAnsi" w:hAnsiTheme="minorHAnsi"/>
          <w:b/>
        </w:rPr>
      </w:pPr>
      <w:r w:rsidRPr="009D56EB">
        <w:rPr>
          <w:rFonts w:asciiTheme="minorHAnsi" w:hAnsiTheme="minorHAnsi"/>
          <w:b/>
        </w:rPr>
        <w:t>Substance replacement treatment with methadone.</w:t>
      </w:r>
      <w:r>
        <w:rPr>
          <w:rFonts w:asciiTheme="minorHAnsi" w:hAnsiTheme="minorHAnsi"/>
          <w:b/>
        </w:rPr>
        <w:t xml:space="preserve"> </w:t>
      </w:r>
      <w:r w:rsidRPr="00FD6D88">
        <w:rPr>
          <w:rFonts w:asciiTheme="minorHAnsi" w:hAnsiTheme="minorHAnsi"/>
        </w:rPr>
        <w:t>Correct.  Addiction counselors are not licensed to prescribe medications.</w:t>
      </w:r>
    </w:p>
    <w:p w14:paraId="1366247C" w14:textId="40A92BD7" w:rsidR="009D56EB" w:rsidRPr="00FD6D88" w:rsidRDefault="009D56EB" w:rsidP="0003669C">
      <w:pPr>
        <w:pStyle w:val="Normal1"/>
        <w:numPr>
          <w:ilvl w:val="0"/>
          <w:numId w:val="44"/>
        </w:numPr>
        <w:rPr>
          <w:rFonts w:asciiTheme="minorHAnsi" w:hAnsiTheme="minorHAnsi"/>
        </w:rPr>
      </w:pPr>
      <w:r>
        <w:rPr>
          <w:rFonts w:asciiTheme="minorHAnsi" w:hAnsiTheme="minorHAnsi"/>
        </w:rPr>
        <w:t xml:space="preserve">Peer substance use counseling to </w:t>
      </w:r>
      <w:r w:rsidRPr="00FD6D88">
        <w:rPr>
          <w:rFonts w:asciiTheme="minorHAnsi" w:hAnsiTheme="minorHAnsi"/>
        </w:rPr>
        <w:t xml:space="preserve">modify </w:t>
      </w:r>
      <w:r>
        <w:rPr>
          <w:rFonts w:asciiTheme="minorHAnsi" w:hAnsiTheme="minorHAnsi"/>
        </w:rPr>
        <w:t>his</w:t>
      </w:r>
      <w:r w:rsidRPr="00FD6D88">
        <w:rPr>
          <w:rFonts w:asciiTheme="minorHAnsi" w:hAnsiTheme="minorHAnsi"/>
        </w:rPr>
        <w:t xml:space="preserve"> relationships. </w:t>
      </w:r>
      <w:r>
        <w:rPr>
          <w:rFonts w:asciiTheme="minorHAnsi" w:hAnsiTheme="minorHAnsi"/>
        </w:rPr>
        <w:t xml:space="preserve"> </w:t>
      </w:r>
      <w:r w:rsidRPr="00FD6D88">
        <w:rPr>
          <w:rFonts w:asciiTheme="minorHAnsi" w:hAnsiTheme="minorHAnsi"/>
        </w:rPr>
        <w:t xml:space="preserve">Incorrect. Addiction counselors often facilitate </w:t>
      </w:r>
      <w:proofErr w:type="gramStart"/>
      <w:r w:rsidRPr="00FD6D88">
        <w:rPr>
          <w:rFonts w:asciiTheme="minorHAnsi" w:hAnsiTheme="minorHAnsi"/>
        </w:rPr>
        <w:t>peer counseling</w:t>
      </w:r>
      <w:proofErr w:type="gramEnd"/>
      <w:r w:rsidRPr="00FD6D88">
        <w:rPr>
          <w:rFonts w:asciiTheme="minorHAnsi" w:hAnsiTheme="minorHAnsi"/>
        </w:rPr>
        <w:t xml:space="preserve"> relationships among their clients.</w:t>
      </w:r>
    </w:p>
    <w:p w14:paraId="50925EC5" w14:textId="39F3A966" w:rsidR="009D56EB" w:rsidRPr="00FD6D88" w:rsidRDefault="009D56EB" w:rsidP="0003669C">
      <w:pPr>
        <w:pStyle w:val="Normal1"/>
        <w:numPr>
          <w:ilvl w:val="0"/>
          <w:numId w:val="44"/>
        </w:numPr>
        <w:rPr>
          <w:rFonts w:asciiTheme="minorHAnsi" w:hAnsiTheme="minorHAnsi"/>
        </w:rPr>
      </w:pPr>
      <w:r>
        <w:rPr>
          <w:rFonts w:asciiTheme="minorHAnsi" w:hAnsiTheme="minorHAnsi"/>
        </w:rPr>
        <w:t>Examination and modification</w:t>
      </w:r>
      <w:r w:rsidRPr="00FD6D88">
        <w:rPr>
          <w:rFonts w:asciiTheme="minorHAnsi" w:hAnsiTheme="minorHAnsi"/>
        </w:rPr>
        <w:t xml:space="preserve"> </w:t>
      </w:r>
      <w:r>
        <w:rPr>
          <w:rFonts w:asciiTheme="minorHAnsi" w:hAnsiTheme="minorHAnsi"/>
        </w:rPr>
        <w:t>of his</w:t>
      </w:r>
      <w:r w:rsidRPr="00FD6D88">
        <w:rPr>
          <w:rFonts w:asciiTheme="minorHAnsi" w:hAnsiTheme="minorHAnsi"/>
        </w:rPr>
        <w:t xml:space="preserve"> daily environment to reduce substance use ‘triggers’.</w:t>
      </w:r>
      <w:r w:rsidR="0003669C">
        <w:rPr>
          <w:rFonts w:asciiTheme="minorHAnsi" w:hAnsiTheme="minorHAnsi"/>
        </w:rPr>
        <w:t xml:space="preserve"> </w:t>
      </w:r>
      <w:r w:rsidR="0003669C" w:rsidRPr="00FD6D88">
        <w:rPr>
          <w:rFonts w:asciiTheme="minorHAnsi" w:hAnsiTheme="minorHAnsi"/>
        </w:rPr>
        <w:t>Incorrect. Addiction counselors help patients examine and modify social and environmental triggers, and develop alternatives to limit ‘triggers’ to substance use.</w:t>
      </w:r>
    </w:p>
    <w:p w14:paraId="1A4A8E79" w14:textId="7E33F600" w:rsidR="009D56EB" w:rsidRPr="00FD6D88" w:rsidRDefault="009D56EB" w:rsidP="0003669C">
      <w:pPr>
        <w:pStyle w:val="Normal1"/>
        <w:numPr>
          <w:ilvl w:val="0"/>
          <w:numId w:val="44"/>
        </w:numPr>
        <w:rPr>
          <w:rFonts w:asciiTheme="minorHAnsi" w:hAnsiTheme="minorHAnsi"/>
        </w:rPr>
      </w:pPr>
      <w:r>
        <w:rPr>
          <w:rFonts w:asciiTheme="minorHAnsi" w:hAnsiTheme="minorHAnsi"/>
        </w:rPr>
        <w:t>Identification of</w:t>
      </w:r>
      <w:r w:rsidRPr="00FD6D88">
        <w:rPr>
          <w:rFonts w:asciiTheme="minorHAnsi" w:hAnsiTheme="minorHAnsi"/>
        </w:rPr>
        <w:t xml:space="preserve"> childhood experiences leading to substance abuse.</w:t>
      </w:r>
      <w:r w:rsidR="0003669C">
        <w:rPr>
          <w:rFonts w:asciiTheme="minorHAnsi" w:hAnsiTheme="minorHAnsi"/>
        </w:rPr>
        <w:t xml:space="preserve"> </w:t>
      </w:r>
      <w:proofErr w:type="gramStart"/>
      <w:r w:rsidR="0003669C" w:rsidRPr="00FD6D88">
        <w:rPr>
          <w:rFonts w:asciiTheme="minorHAnsi" w:hAnsiTheme="minorHAnsi"/>
        </w:rPr>
        <w:t>Addiction counselors may incorporate psychodynamic counseling as one component of a treatment program.</w:t>
      </w:r>
      <w:proofErr w:type="gramEnd"/>
      <w:r w:rsidR="0003669C" w:rsidRPr="00FD6D88">
        <w:rPr>
          <w:rFonts w:asciiTheme="minorHAnsi" w:hAnsiTheme="minorHAnsi"/>
        </w:rPr>
        <w:t xml:space="preserve">  </w:t>
      </w:r>
    </w:p>
    <w:p w14:paraId="00D38C37" w14:textId="77777777" w:rsidR="009D56EB" w:rsidRPr="00FD6D88" w:rsidRDefault="009D56EB" w:rsidP="009D56EB">
      <w:pPr>
        <w:pStyle w:val="Normal1"/>
        <w:ind w:left="720"/>
        <w:rPr>
          <w:rFonts w:asciiTheme="minorHAnsi" w:hAnsiTheme="minorHAnsi"/>
        </w:rPr>
      </w:pPr>
    </w:p>
    <w:p w14:paraId="0E6B301A" w14:textId="77777777" w:rsidR="00DE188F" w:rsidRPr="00FD6D88" w:rsidRDefault="00DE188F" w:rsidP="0003669C">
      <w:pPr>
        <w:pStyle w:val="subhead"/>
        <w:shd w:val="clear" w:color="auto" w:fill="FFFFFF"/>
        <w:spacing w:before="0" w:beforeAutospacing="0" w:after="0" w:afterAutospacing="0"/>
        <w:ind w:firstLine="360"/>
        <w:rPr>
          <w:rFonts w:asciiTheme="minorHAnsi" w:hAnsiTheme="minorHAnsi" w:cs="Arial"/>
          <w:bCs/>
        </w:rPr>
      </w:pPr>
      <w:r>
        <w:rPr>
          <w:rFonts w:asciiTheme="minorHAnsi" w:hAnsiTheme="minorHAnsi" w:cs="Arial"/>
          <w:bCs/>
        </w:rPr>
        <w:t>H</w:t>
      </w:r>
      <w:r w:rsidRPr="00FD6D88">
        <w:rPr>
          <w:rFonts w:asciiTheme="minorHAnsi" w:hAnsiTheme="minorHAnsi" w:cs="Arial"/>
          <w:bCs/>
        </w:rPr>
        <w:t>omeless and medically underserved persons</w:t>
      </w:r>
      <w:r>
        <w:rPr>
          <w:rFonts w:asciiTheme="minorHAnsi" w:hAnsiTheme="minorHAnsi" w:cs="Arial"/>
          <w:bCs/>
        </w:rPr>
        <w:t xml:space="preserve"> often require not only </w:t>
      </w:r>
      <w:proofErr w:type="spellStart"/>
      <w:r>
        <w:rPr>
          <w:rFonts w:asciiTheme="minorHAnsi" w:hAnsiTheme="minorHAnsi" w:cs="Arial"/>
          <w:bCs/>
        </w:rPr>
        <w:t>biomedically</w:t>
      </w:r>
      <w:proofErr w:type="spellEnd"/>
      <w:r>
        <w:rPr>
          <w:rFonts w:asciiTheme="minorHAnsi" w:hAnsiTheme="minorHAnsi" w:cs="Arial"/>
          <w:bCs/>
        </w:rPr>
        <w:t xml:space="preserve"> and socially supportive care provided by</w:t>
      </w:r>
      <w:r w:rsidRPr="00FD6D88">
        <w:rPr>
          <w:rFonts w:asciiTheme="minorHAnsi" w:hAnsiTheme="minorHAnsi" w:cs="Arial"/>
          <w:bCs/>
        </w:rPr>
        <w:t xml:space="preserve"> </w:t>
      </w:r>
      <w:r>
        <w:rPr>
          <w:rFonts w:asciiTheme="minorHAnsi" w:hAnsiTheme="minorHAnsi" w:cs="Arial"/>
          <w:bCs/>
        </w:rPr>
        <w:t xml:space="preserve">physicians, </w:t>
      </w:r>
      <w:r w:rsidRPr="00FD6D88">
        <w:rPr>
          <w:rFonts w:asciiTheme="minorHAnsi" w:hAnsiTheme="minorHAnsi" w:cs="Arial"/>
          <w:bCs/>
        </w:rPr>
        <w:t xml:space="preserve">nurses, case managers, </w:t>
      </w:r>
      <w:r>
        <w:rPr>
          <w:rFonts w:asciiTheme="minorHAnsi" w:hAnsiTheme="minorHAnsi" w:cs="Arial"/>
          <w:bCs/>
        </w:rPr>
        <w:t>social workers</w:t>
      </w:r>
      <w:r w:rsidRPr="00FD6D88">
        <w:rPr>
          <w:rFonts w:asciiTheme="minorHAnsi" w:hAnsiTheme="minorHAnsi" w:cs="Arial"/>
          <w:bCs/>
        </w:rPr>
        <w:t xml:space="preserve"> </w:t>
      </w:r>
      <w:r>
        <w:rPr>
          <w:rFonts w:asciiTheme="minorHAnsi" w:hAnsiTheme="minorHAnsi" w:cs="Arial"/>
          <w:bCs/>
        </w:rPr>
        <w:t>and pharmacists,</w:t>
      </w:r>
      <w:r w:rsidRPr="00FD6D88">
        <w:rPr>
          <w:rFonts w:asciiTheme="minorHAnsi" w:hAnsiTheme="minorHAnsi" w:cs="Arial"/>
          <w:bCs/>
        </w:rPr>
        <w:t xml:space="preserve"> </w:t>
      </w:r>
      <w:r>
        <w:rPr>
          <w:rFonts w:asciiTheme="minorHAnsi" w:hAnsiTheme="minorHAnsi" w:cs="Arial"/>
          <w:bCs/>
        </w:rPr>
        <w:t>but also</w:t>
      </w:r>
      <w:r w:rsidRPr="00FD6D88">
        <w:rPr>
          <w:rFonts w:asciiTheme="minorHAnsi" w:hAnsiTheme="minorHAnsi" w:cs="Arial"/>
          <w:bCs/>
        </w:rPr>
        <w:t xml:space="preserve"> ongoing, concurrent care </w:t>
      </w:r>
      <w:r>
        <w:rPr>
          <w:rFonts w:asciiTheme="minorHAnsi" w:hAnsiTheme="minorHAnsi" w:cs="Arial"/>
          <w:bCs/>
        </w:rPr>
        <w:t>provided by</w:t>
      </w:r>
      <w:r w:rsidRPr="00FD6D88">
        <w:rPr>
          <w:rFonts w:asciiTheme="minorHAnsi" w:hAnsiTheme="minorHAnsi" w:cs="Arial"/>
          <w:bCs/>
        </w:rPr>
        <w:t xml:space="preserve"> addiction counselors and/or mental health specialists.  Although these </w:t>
      </w:r>
      <w:r>
        <w:rPr>
          <w:rFonts w:asciiTheme="minorHAnsi" w:hAnsiTheme="minorHAnsi" w:cs="Arial"/>
          <w:bCs/>
        </w:rPr>
        <w:t xml:space="preserve">mental health </w:t>
      </w:r>
      <w:r w:rsidRPr="00FD6D88">
        <w:rPr>
          <w:rFonts w:asciiTheme="minorHAnsi" w:hAnsiTheme="minorHAnsi" w:cs="Arial"/>
          <w:bCs/>
        </w:rPr>
        <w:t xml:space="preserve">services usually occur in times and places separate from </w:t>
      </w:r>
      <w:r>
        <w:rPr>
          <w:rFonts w:asciiTheme="minorHAnsi" w:hAnsiTheme="minorHAnsi" w:cs="Arial"/>
          <w:bCs/>
        </w:rPr>
        <w:t xml:space="preserve">other </w:t>
      </w:r>
      <w:r w:rsidRPr="00FD6D88">
        <w:rPr>
          <w:rFonts w:asciiTheme="minorHAnsi" w:hAnsiTheme="minorHAnsi" w:cs="Arial"/>
          <w:bCs/>
        </w:rPr>
        <w:t xml:space="preserve">health services, it is important for clinicians to </w:t>
      </w:r>
      <w:r>
        <w:rPr>
          <w:rFonts w:asciiTheme="minorHAnsi" w:hAnsiTheme="minorHAnsi" w:cs="Arial"/>
          <w:bCs/>
        </w:rPr>
        <w:t>understand</w:t>
      </w:r>
      <w:r w:rsidRPr="00FD6D88">
        <w:rPr>
          <w:rFonts w:asciiTheme="minorHAnsi" w:hAnsiTheme="minorHAnsi" w:cs="Arial"/>
          <w:bCs/>
        </w:rPr>
        <w:t xml:space="preserve"> the types of </w:t>
      </w:r>
      <w:r>
        <w:rPr>
          <w:rFonts w:asciiTheme="minorHAnsi" w:hAnsiTheme="minorHAnsi" w:cs="Arial"/>
          <w:bCs/>
        </w:rPr>
        <w:t xml:space="preserve">mental health and behavioral </w:t>
      </w:r>
      <w:r w:rsidRPr="00FD6D88">
        <w:rPr>
          <w:rFonts w:asciiTheme="minorHAnsi" w:hAnsiTheme="minorHAnsi" w:cs="Arial"/>
          <w:bCs/>
        </w:rPr>
        <w:t>services provided.</w:t>
      </w:r>
    </w:p>
    <w:p w14:paraId="41212099" w14:textId="77777777" w:rsidR="00DE188F" w:rsidRPr="00FD6D88" w:rsidRDefault="00DE188F" w:rsidP="009D56EB">
      <w:pPr>
        <w:pStyle w:val="subhead"/>
        <w:shd w:val="clear" w:color="auto" w:fill="FFFFFF"/>
        <w:spacing w:before="0" w:beforeAutospacing="0" w:after="0" w:afterAutospacing="0"/>
        <w:ind w:left="720"/>
        <w:rPr>
          <w:rFonts w:asciiTheme="minorHAnsi" w:hAnsiTheme="minorHAnsi" w:cs="Arial"/>
          <w:bCs/>
        </w:rPr>
      </w:pPr>
    </w:p>
    <w:p w14:paraId="2EEC6E8A" w14:textId="77777777" w:rsidR="00DE188F" w:rsidRPr="005B0EB0" w:rsidRDefault="00DE188F" w:rsidP="009D56EB">
      <w:pPr>
        <w:pStyle w:val="subhead"/>
        <w:shd w:val="clear" w:color="auto" w:fill="FFFFFF"/>
        <w:spacing w:before="0" w:beforeAutospacing="0" w:after="0" w:afterAutospacing="0"/>
        <w:ind w:left="360"/>
        <w:rPr>
          <w:rFonts w:asciiTheme="minorHAnsi" w:hAnsiTheme="minorHAnsi" w:cs="Arial"/>
          <w:bCs/>
          <w:u w:val="single"/>
        </w:rPr>
      </w:pPr>
      <w:r w:rsidRPr="005B0EB0">
        <w:rPr>
          <w:rFonts w:asciiTheme="minorHAnsi" w:hAnsiTheme="minorHAnsi" w:cs="Arial"/>
          <w:bCs/>
          <w:u w:val="single"/>
        </w:rPr>
        <w:t>Addiction counselors</w:t>
      </w:r>
    </w:p>
    <w:p w14:paraId="3F597F9F" w14:textId="77777777" w:rsidR="00DE188F" w:rsidRPr="00605923" w:rsidRDefault="00DE188F" w:rsidP="009D56EB">
      <w:pPr>
        <w:pStyle w:val="subhead"/>
        <w:numPr>
          <w:ilvl w:val="0"/>
          <w:numId w:val="32"/>
        </w:numPr>
        <w:shd w:val="clear" w:color="auto" w:fill="FFFFFF"/>
        <w:spacing w:beforeAutospacing="0" w:after="0" w:afterAutospacing="0"/>
        <w:rPr>
          <w:rFonts w:asciiTheme="minorHAnsi" w:hAnsiTheme="minorHAnsi" w:cs="Arial"/>
        </w:rPr>
      </w:pPr>
      <w:r w:rsidRPr="00FD6D88">
        <w:rPr>
          <w:rFonts w:asciiTheme="minorHAnsi" w:hAnsiTheme="minorHAnsi" w:cs="Arial"/>
          <w:i/>
        </w:rPr>
        <w:t xml:space="preserve">Training and Licensure: </w:t>
      </w:r>
      <w:r>
        <w:rPr>
          <w:rFonts w:asciiTheme="minorHAnsi" w:hAnsiTheme="minorHAnsi"/>
        </w:rPr>
        <w:t>Addiction counseling centers and addiction counselors are regulated by state requirements, so licensure or certification is required by each state. Certification standards are often broken into achievement levels, (e.g. Counselors I and II) which are determined by the quantity of hours spent in classrooms and in supervised clinical training. Minimum degree standards vary from high school equivalency to masters’ degree; most addiction counselors have completed significant higher education, such as a MSW (masters in social work.)</w:t>
      </w:r>
    </w:p>
    <w:p w14:paraId="6781C848" w14:textId="77777777" w:rsidR="00DE188F" w:rsidRPr="00605923" w:rsidRDefault="00DE188F" w:rsidP="009D56EB">
      <w:pPr>
        <w:pStyle w:val="subhead"/>
        <w:numPr>
          <w:ilvl w:val="0"/>
          <w:numId w:val="32"/>
        </w:numPr>
        <w:shd w:val="clear" w:color="auto" w:fill="FFFFFF"/>
        <w:spacing w:beforeAutospacing="0" w:after="0" w:afterAutospacing="0"/>
        <w:rPr>
          <w:rFonts w:asciiTheme="minorHAnsi" w:hAnsiTheme="minorHAnsi" w:cs="Arial"/>
        </w:rPr>
      </w:pPr>
      <w:r w:rsidRPr="00605923">
        <w:rPr>
          <w:rFonts w:asciiTheme="minorHAnsi" w:hAnsiTheme="minorHAnsi" w:cs="Arial"/>
          <w:i/>
        </w:rPr>
        <w:t>Scope of Practice</w:t>
      </w:r>
      <w:r>
        <w:rPr>
          <w:rFonts w:asciiTheme="minorHAnsi" w:hAnsiTheme="minorHAnsi" w:cs="Arial"/>
          <w:i/>
        </w:rPr>
        <w:t xml:space="preserve"> and Team Role</w:t>
      </w:r>
      <w:r w:rsidRPr="00605923">
        <w:rPr>
          <w:rFonts w:asciiTheme="minorHAnsi" w:hAnsiTheme="minorHAnsi" w:cs="Arial"/>
          <w:i/>
        </w:rPr>
        <w:t>:</w:t>
      </w:r>
      <w:r w:rsidRPr="00605923">
        <w:rPr>
          <w:rFonts w:asciiTheme="minorHAnsi" w:hAnsiTheme="minorHAnsi" w:cs="Arial"/>
        </w:rPr>
        <w:t xml:space="preserve"> </w:t>
      </w:r>
      <w:r>
        <w:rPr>
          <w:rFonts w:cs="Arial"/>
        </w:rPr>
        <w:t>Addiction</w:t>
      </w:r>
      <w:r w:rsidRPr="00605923">
        <w:rPr>
          <w:rFonts w:cs="Arial"/>
        </w:rPr>
        <w:t xml:space="preserve"> counseling</w:t>
      </w:r>
      <w:r w:rsidRPr="00605923">
        <w:rPr>
          <w:rFonts w:asciiTheme="minorHAnsi" w:hAnsiTheme="minorHAnsi" w:cs="Arial"/>
        </w:rPr>
        <w:t xml:space="preserve"> addresses not only the identified addiction but also any co-existing psychosocial issues, physical health, mental health and legal concerns. The counselor and client develop mutually agreeable treatment goals and determine appropriate strategies for achieving those goals. </w:t>
      </w:r>
      <w:r w:rsidRPr="00605923">
        <w:rPr>
          <w:rFonts w:cs="Arial"/>
        </w:rPr>
        <w:t xml:space="preserve">Treatment may include individual or group counseling sessions, inpatient rehabilitation, or outpatient programs.  Outpatient sessions generally include assessment and evaluation of progress, education, planning </w:t>
      </w:r>
      <w:r>
        <w:rPr>
          <w:rFonts w:cs="Arial"/>
        </w:rPr>
        <w:t xml:space="preserve">and coping </w:t>
      </w:r>
      <w:r w:rsidRPr="00605923">
        <w:rPr>
          <w:rFonts w:cs="Arial"/>
        </w:rPr>
        <w:t xml:space="preserve">strategies, supportive counseling, and </w:t>
      </w:r>
      <w:r>
        <w:rPr>
          <w:rFonts w:cs="Arial"/>
        </w:rPr>
        <w:t xml:space="preserve">targeted </w:t>
      </w:r>
      <w:r w:rsidRPr="00605923">
        <w:rPr>
          <w:rFonts w:cs="Arial"/>
        </w:rPr>
        <w:t>treatment recommendations</w:t>
      </w:r>
      <w:proofErr w:type="gramStart"/>
      <w:r w:rsidRPr="00605923">
        <w:rPr>
          <w:rFonts w:cs="Arial"/>
        </w:rPr>
        <w:t>.</w:t>
      </w:r>
      <w:r>
        <w:rPr>
          <w:rFonts w:cs="Arial"/>
          <w:noProof/>
        </w:rPr>
        <w:t>[</w:t>
      </w:r>
      <w:proofErr w:type="gramEnd"/>
      <w:r>
        <w:rPr>
          <w:rFonts w:cs="Arial"/>
          <w:noProof/>
        </w:rPr>
        <w:t>4]</w:t>
      </w:r>
      <w:r>
        <w:rPr>
          <w:rFonts w:cs="Arial"/>
        </w:rPr>
        <w:t xml:space="preserve"> For reasons of confidentiality, addiction counselors may not share the details of a client’s care, but team communications may occur with clinicians, social workers, and case managers in order to ensure that biomedical complications are stabilized and psychosocial supports are addressed.</w:t>
      </w:r>
      <w:r w:rsidRPr="00605923">
        <w:rPr>
          <w:rFonts w:cs="Arial"/>
          <w:b/>
          <w:bCs/>
        </w:rPr>
        <w:br/>
      </w:r>
    </w:p>
    <w:p w14:paraId="78ED63F8" w14:textId="77777777" w:rsidR="00DE188F" w:rsidRPr="00FD6D88" w:rsidRDefault="00DE188F" w:rsidP="009D56EB">
      <w:pPr>
        <w:pStyle w:val="subhead"/>
        <w:shd w:val="clear" w:color="auto" w:fill="FFFFFF"/>
        <w:spacing w:before="0" w:beforeAutospacing="0" w:after="0" w:afterAutospacing="0"/>
        <w:ind w:left="720"/>
        <w:rPr>
          <w:rFonts w:asciiTheme="minorHAnsi" w:hAnsiTheme="minorHAnsi" w:cs="Arial"/>
          <w:bCs/>
        </w:rPr>
      </w:pPr>
    </w:p>
    <w:p w14:paraId="46211DED" w14:textId="77777777" w:rsidR="00DE188F" w:rsidRDefault="00DE188F" w:rsidP="009D56EB">
      <w:pPr>
        <w:pStyle w:val="subhead"/>
        <w:shd w:val="clear" w:color="auto" w:fill="FFFFFF"/>
        <w:spacing w:before="0" w:beforeAutospacing="0" w:after="0" w:afterAutospacing="0"/>
        <w:ind w:left="360"/>
        <w:rPr>
          <w:rFonts w:asciiTheme="minorHAnsi" w:hAnsiTheme="minorHAnsi" w:cs="Arial"/>
          <w:bCs/>
          <w:u w:val="single"/>
        </w:rPr>
      </w:pPr>
      <w:r w:rsidRPr="00605923">
        <w:rPr>
          <w:rFonts w:asciiTheme="minorHAnsi" w:hAnsiTheme="minorHAnsi" w:cs="Arial"/>
          <w:bCs/>
          <w:u w:val="single"/>
        </w:rPr>
        <w:t>Mental Health Provider</w:t>
      </w:r>
      <w:r>
        <w:rPr>
          <w:rFonts w:asciiTheme="minorHAnsi" w:hAnsiTheme="minorHAnsi" w:cs="Arial"/>
          <w:bCs/>
          <w:u w:val="single"/>
        </w:rPr>
        <w:t>s</w:t>
      </w:r>
    </w:p>
    <w:p w14:paraId="7F85D83F" w14:textId="22EBFF47" w:rsidR="00DE188F" w:rsidRPr="00605923" w:rsidRDefault="00DE188F" w:rsidP="009D56EB">
      <w:pPr>
        <w:pStyle w:val="subhead"/>
        <w:shd w:val="clear" w:color="auto" w:fill="FFFFFF"/>
        <w:spacing w:before="0" w:beforeAutospacing="0" w:after="0" w:afterAutospacing="0"/>
        <w:ind w:left="360" w:firstLine="360"/>
        <w:rPr>
          <w:rFonts w:asciiTheme="minorHAnsi" w:hAnsiTheme="minorHAnsi" w:cs="Arial"/>
          <w:bCs/>
          <w:u w:val="single"/>
        </w:rPr>
      </w:pPr>
      <w:r>
        <w:rPr>
          <w:rFonts w:asciiTheme="minorHAnsi" w:hAnsiTheme="minorHAnsi" w:cs="Arial"/>
        </w:rPr>
        <w:t>An array of professionals may provide mental health care:</w:t>
      </w:r>
      <w:r w:rsidRPr="00FD6D88">
        <w:rPr>
          <w:rFonts w:asciiTheme="minorHAnsi" w:hAnsiTheme="minorHAnsi" w:cs="Arial"/>
        </w:rPr>
        <w:t xml:space="preserve"> psyc</w:t>
      </w:r>
      <w:r>
        <w:rPr>
          <w:rFonts w:asciiTheme="minorHAnsi" w:hAnsiTheme="minorHAnsi" w:cs="Arial"/>
        </w:rPr>
        <w:t>hiatrists,</w:t>
      </w:r>
      <w:r w:rsidRPr="00FD6D88">
        <w:rPr>
          <w:rFonts w:asciiTheme="minorHAnsi" w:hAnsiTheme="minorHAnsi" w:cs="Arial"/>
        </w:rPr>
        <w:t xml:space="preserve"> clinical psy</w:t>
      </w:r>
      <w:r>
        <w:rPr>
          <w:rFonts w:asciiTheme="minorHAnsi" w:hAnsiTheme="minorHAnsi" w:cs="Arial"/>
        </w:rPr>
        <w:t>chologists (</w:t>
      </w:r>
      <w:r w:rsidRPr="00FD6D88">
        <w:rPr>
          <w:rFonts w:asciiTheme="minorHAnsi" w:hAnsiTheme="minorHAnsi" w:cs="Arial"/>
        </w:rPr>
        <w:t xml:space="preserve">clinical psychology </w:t>
      </w:r>
      <w:r>
        <w:rPr>
          <w:rFonts w:asciiTheme="minorHAnsi" w:hAnsiTheme="minorHAnsi" w:cs="Arial"/>
        </w:rPr>
        <w:t xml:space="preserve">PhD </w:t>
      </w:r>
      <w:r w:rsidR="00FA1263">
        <w:rPr>
          <w:rFonts w:asciiTheme="minorHAnsi" w:hAnsiTheme="minorHAnsi" w:cs="Arial"/>
        </w:rPr>
        <w:t>or PSY.D</w:t>
      </w:r>
      <w:r>
        <w:rPr>
          <w:rFonts w:asciiTheme="minorHAnsi" w:hAnsiTheme="minorHAnsi" w:cs="Arial"/>
        </w:rPr>
        <w:t>),</w:t>
      </w:r>
      <w:r w:rsidRPr="00FD6D88">
        <w:rPr>
          <w:rFonts w:asciiTheme="minorHAnsi" w:hAnsiTheme="minorHAnsi" w:cs="Arial"/>
        </w:rPr>
        <w:t xml:space="preserve"> l</w:t>
      </w:r>
      <w:r>
        <w:rPr>
          <w:rFonts w:asciiTheme="minorHAnsi" w:hAnsiTheme="minorHAnsi" w:cs="Arial"/>
        </w:rPr>
        <w:t>icensed clinical social workers,</w:t>
      </w:r>
      <w:r w:rsidRPr="00FD6D88">
        <w:rPr>
          <w:rFonts w:asciiTheme="minorHAnsi" w:hAnsiTheme="minorHAnsi" w:cs="Arial"/>
        </w:rPr>
        <w:t xml:space="preserve"> psychiatric clinical nurse </w:t>
      </w:r>
      <w:r>
        <w:rPr>
          <w:rFonts w:asciiTheme="minorHAnsi" w:hAnsiTheme="minorHAnsi" w:cs="Arial"/>
        </w:rPr>
        <w:t xml:space="preserve">practitioners, </w:t>
      </w:r>
      <w:r w:rsidRPr="00FD6D88">
        <w:rPr>
          <w:rFonts w:asciiTheme="minorHAnsi" w:hAnsiTheme="minorHAnsi" w:cs="Arial"/>
        </w:rPr>
        <w:t>licensed counselors with a maste</w:t>
      </w:r>
      <w:r>
        <w:rPr>
          <w:rFonts w:asciiTheme="minorHAnsi" w:hAnsiTheme="minorHAnsi" w:cs="Arial"/>
        </w:rPr>
        <w:t xml:space="preserve">r’s degree in counseling, or </w:t>
      </w:r>
      <w:r w:rsidRPr="00FD6D88">
        <w:rPr>
          <w:rFonts w:asciiTheme="minorHAnsi" w:hAnsiTheme="minorHAnsi" w:cs="Arial"/>
        </w:rPr>
        <w:t>individual</w:t>
      </w:r>
      <w:r>
        <w:rPr>
          <w:rFonts w:asciiTheme="minorHAnsi" w:hAnsiTheme="minorHAnsi" w:cs="Arial"/>
        </w:rPr>
        <w:t>s</w:t>
      </w:r>
      <w:r w:rsidRPr="00FD6D88">
        <w:rPr>
          <w:rFonts w:asciiTheme="minorHAnsi" w:hAnsiTheme="minorHAnsi" w:cs="Arial"/>
        </w:rPr>
        <w:t xml:space="preserve"> with no formal training</w:t>
      </w:r>
      <w:proofErr w:type="gramStart"/>
      <w:r w:rsidRPr="00FD6D88">
        <w:rPr>
          <w:rFonts w:asciiTheme="minorHAnsi" w:hAnsiTheme="minorHAnsi" w:cs="Arial"/>
        </w:rPr>
        <w:t>.</w:t>
      </w:r>
      <w:r>
        <w:rPr>
          <w:rFonts w:asciiTheme="minorHAnsi" w:hAnsiTheme="minorHAnsi" w:cs="Arial"/>
          <w:noProof/>
        </w:rPr>
        <w:t>[</w:t>
      </w:r>
      <w:proofErr w:type="gramEnd"/>
      <w:r>
        <w:rPr>
          <w:rFonts w:asciiTheme="minorHAnsi" w:hAnsiTheme="minorHAnsi" w:cs="Arial"/>
          <w:noProof/>
        </w:rPr>
        <w:t>4]</w:t>
      </w:r>
      <w:r w:rsidRPr="00FD6D88">
        <w:rPr>
          <w:rFonts w:asciiTheme="minorHAnsi" w:hAnsiTheme="minorHAnsi" w:cs="Arial"/>
        </w:rPr>
        <w:t xml:space="preserve"> </w:t>
      </w:r>
      <w:r>
        <w:rPr>
          <w:rFonts w:asciiTheme="minorHAnsi" w:hAnsiTheme="minorHAnsi" w:cs="Arial"/>
        </w:rPr>
        <w:t>Selection of a professional will depend on care needs. Psychiatrists or psychiatric clinical nurse practitioners may be required for prescription medication management, while clinical psychologists are skilled in psychotherapy techniques, psychoanalysis, behavioral therapy, family therapy, cognitive retraining</w:t>
      </w:r>
      <w:r w:rsidR="00FA1263">
        <w:rPr>
          <w:rFonts w:asciiTheme="minorHAnsi" w:hAnsiTheme="minorHAnsi" w:cs="Arial"/>
        </w:rPr>
        <w:t xml:space="preserve"> (e.g. </w:t>
      </w:r>
      <w:bookmarkStart w:id="0" w:name="_GoBack"/>
      <w:bookmarkEnd w:id="0"/>
      <w:r w:rsidR="00FA1263">
        <w:rPr>
          <w:rFonts w:asciiTheme="minorHAnsi" w:hAnsiTheme="minorHAnsi" w:cs="Arial"/>
        </w:rPr>
        <w:t>cognitive behavioral therapy)</w:t>
      </w:r>
      <w:r>
        <w:rPr>
          <w:rFonts w:asciiTheme="minorHAnsi" w:hAnsiTheme="minorHAnsi" w:cs="Arial"/>
        </w:rPr>
        <w:t>, biofeedback, and social learning</w:t>
      </w:r>
      <w:proofErr w:type="gramStart"/>
      <w:r>
        <w:rPr>
          <w:rFonts w:asciiTheme="minorHAnsi" w:hAnsiTheme="minorHAnsi" w:cs="Arial"/>
        </w:rPr>
        <w:t>.</w:t>
      </w:r>
      <w:r>
        <w:rPr>
          <w:rFonts w:asciiTheme="minorHAnsi" w:hAnsiTheme="minorHAnsi" w:cs="Arial"/>
          <w:noProof/>
        </w:rPr>
        <w:t>[</w:t>
      </w:r>
      <w:proofErr w:type="gramEnd"/>
      <w:r>
        <w:rPr>
          <w:rFonts w:asciiTheme="minorHAnsi" w:hAnsiTheme="minorHAnsi" w:cs="Arial"/>
          <w:noProof/>
        </w:rPr>
        <w:t>5]</w:t>
      </w:r>
      <w:r>
        <w:rPr>
          <w:rFonts w:asciiTheme="minorHAnsi" w:hAnsiTheme="minorHAnsi" w:cs="Arial"/>
        </w:rPr>
        <w:t xml:space="preserve"> As noted previously, licensed clinical social workers can provide general mental health counseling and crisis intervention, with particular expertise in problem solving and identification of support services.</w:t>
      </w:r>
    </w:p>
    <w:p w14:paraId="4CC5F035" w14:textId="77777777" w:rsidR="00DE188F" w:rsidRPr="00FD6D88" w:rsidRDefault="00DE188F">
      <w:pPr>
        <w:pStyle w:val="Normal1"/>
        <w:rPr>
          <w:rFonts w:asciiTheme="minorHAnsi" w:hAnsiTheme="minorHAnsi"/>
          <w:color w:val="3366FF"/>
        </w:rPr>
      </w:pPr>
    </w:p>
    <w:p w14:paraId="609CFCE4" w14:textId="77777777" w:rsidR="00DE188F" w:rsidRPr="0003669C" w:rsidRDefault="00DE188F" w:rsidP="0003669C">
      <w:pPr>
        <w:tabs>
          <w:tab w:val="left" w:pos="450"/>
          <w:tab w:val="left" w:pos="540"/>
          <w:tab w:val="left" w:pos="720"/>
        </w:tabs>
        <w:ind w:left="720" w:hanging="360"/>
        <w:rPr>
          <w:b/>
          <w:i/>
        </w:rPr>
      </w:pPr>
      <w:r w:rsidRPr="0003669C">
        <w:rPr>
          <w:b/>
          <w:i/>
        </w:rPr>
        <w:t>Key points</w:t>
      </w:r>
    </w:p>
    <w:p w14:paraId="019E964A" w14:textId="77777777" w:rsidR="00DE188F" w:rsidRPr="00FD6D88" w:rsidRDefault="00DE188F" w:rsidP="009D56EB">
      <w:pPr>
        <w:pStyle w:val="ListParagraph"/>
        <w:numPr>
          <w:ilvl w:val="0"/>
          <w:numId w:val="17"/>
        </w:numPr>
        <w:ind w:left="1080"/>
        <w:rPr>
          <w:rFonts w:asciiTheme="minorHAnsi" w:eastAsiaTheme="minorHAnsi" w:hAnsiTheme="minorHAnsi" w:cstheme="minorBidi"/>
        </w:rPr>
      </w:pPr>
      <w:r>
        <w:rPr>
          <w:rFonts w:cs="Arial"/>
        </w:rPr>
        <w:t>Addiction counselors</w:t>
      </w:r>
      <w:r>
        <w:rPr>
          <w:rFonts w:asciiTheme="minorHAnsi" w:hAnsiTheme="minorHAnsi" w:cs="Arial"/>
        </w:rPr>
        <w:t xml:space="preserve"> address</w:t>
      </w:r>
      <w:r w:rsidRPr="00605923">
        <w:rPr>
          <w:rFonts w:asciiTheme="minorHAnsi" w:hAnsiTheme="minorHAnsi" w:cs="Arial"/>
        </w:rPr>
        <w:t xml:space="preserve"> not only the identified addiction</w:t>
      </w:r>
      <w:r>
        <w:rPr>
          <w:rFonts w:asciiTheme="minorHAnsi" w:hAnsiTheme="minorHAnsi" w:cs="Arial"/>
        </w:rPr>
        <w:t>(s)</w:t>
      </w:r>
      <w:r w:rsidRPr="00605923">
        <w:rPr>
          <w:rFonts w:asciiTheme="minorHAnsi" w:hAnsiTheme="minorHAnsi" w:cs="Arial"/>
        </w:rPr>
        <w:t xml:space="preserve"> but also any co-existing psychosocial issues, physical health, mental health and legal concerns</w:t>
      </w:r>
      <w:r w:rsidRPr="00FD6D88">
        <w:rPr>
          <w:rFonts w:asciiTheme="minorHAnsi" w:eastAsia="Times New Roman" w:hAnsiTheme="minorHAnsi" w:cs="Arial"/>
        </w:rPr>
        <w:t>.</w:t>
      </w:r>
    </w:p>
    <w:p w14:paraId="3BF85818" w14:textId="77777777" w:rsidR="00DE188F" w:rsidRPr="00FD6D88" w:rsidRDefault="00DE188F" w:rsidP="009D56EB">
      <w:pPr>
        <w:pStyle w:val="ListParagraph"/>
        <w:numPr>
          <w:ilvl w:val="0"/>
          <w:numId w:val="17"/>
        </w:numPr>
        <w:ind w:left="1080"/>
        <w:rPr>
          <w:rFonts w:asciiTheme="minorHAnsi" w:eastAsiaTheme="minorHAnsi" w:hAnsiTheme="minorHAnsi" w:cstheme="minorBidi"/>
        </w:rPr>
      </w:pPr>
      <w:r w:rsidRPr="00FD6D88">
        <w:rPr>
          <w:rFonts w:asciiTheme="minorHAnsi" w:eastAsia="Times New Roman" w:hAnsiTheme="minorHAnsi" w:cs="Arial"/>
        </w:rPr>
        <w:t xml:space="preserve">Addiction counseling treatment </w:t>
      </w:r>
      <w:r w:rsidRPr="00605923">
        <w:rPr>
          <w:rFonts w:cs="Arial"/>
        </w:rPr>
        <w:t xml:space="preserve">may include individual or group counseling sessions, inpatient rehabilitation, or outpatient </w:t>
      </w:r>
      <w:r>
        <w:rPr>
          <w:rFonts w:cs="Arial"/>
        </w:rPr>
        <w:t xml:space="preserve">rehabilitation </w:t>
      </w:r>
      <w:r w:rsidRPr="00605923">
        <w:rPr>
          <w:rFonts w:cs="Arial"/>
        </w:rPr>
        <w:t xml:space="preserve">programs.  Outpatient sessions generally include assessment and evaluation of progress, education, planning </w:t>
      </w:r>
      <w:r>
        <w:rPr>
          <w:rFonts w:cs="Arial"/>
        </w:rPr>
        <w:t xml:space="preserve">and coping </w:t>
      </w:r>
      <w:r w:rsidRPr="00605923">
        <w:rPr>
          <w:rFonts w:cs="Arial"/>
        </w:rPr>
        <w:t xml:space="preserve">strategies, supportive counseling, and </w:t>
      </w:r>
      <w:r>
        <w:rPr>
          <w:rFonts w:cs="Arial"/>
        </w:rPr>
        <w:t xml:space="preserve">targeted </w:t>
      </w:r>
      <w:r w:rsidRPr="00605923">
        <w:rPr>
          <w:rFonts w:cs="Arial"/>
        </w:rPr>
        <w:t>treatment recommendations</w:t>
      </w:r>
      <w:r>
        <w:rPr>
          <w:rFonts w:cs="Arial"/>
        </w:rPr>
        <w:t>.</w:t>
      </w:r>
    </w:p>
    <w:p w14:paraId="415867F0" w14:textId="77777777" w:rsidR="00DE188F" w:rsidRPr="00FD6D88" w:rsidRDefault="00DE188F" w:rsidP="009D56EB">
      <w:pPr>
        <w:pStyle w:val="ListParagraph"/>
        <w:numPr>
          <w:ilvl w:val="0"/>
          <w:numId w:val="17"/>
        </w:numPr>
        <w:ind w:left="1080"/>
        <w:rPr>
          <w:rFonts w:asciiTheme="minorHAnsi" w:eastAsiaTheme="minorHAnsi" w:hAnsiTheme="minorHAnsi" w:cstheme="minorBidi"/>
        </w:rPr>
      </w:pPr>
      <w:r>
        <w:rPr>
          <w:rFonts w:asciiTheme="minorHAnsi" w:eastAsiaTheme="minorHAnsi" w:hAnsiTheme="minorHAnsi" w:cstheme="minorBidi"/>
        </w:rPr>
        <w:t>Mental health providers include physician psychiatrists, PhD psychologists, psychiatric clinical nurse practitioners, licensed clinical social workers, and master’s degree counselors. Clinical psychologists have expertise in formal psychotherapeutic and cognitive/behavioral retraining techniques, but do not prescribe medication.</w:t>
      </w:r>
    </w:p>
    <w:p w14:paraId="7798319C" w14:textId="77777777" w:rsidR="00DE188F" w:rsidRPr="00FD6D88" w:rsidRDefault="00DE188F">
      <w:pPr>
        <w:pStyle w:val="Normal1"/>
        <w:rPr>
          <w:rFonts w:asciiTheme="minorHAnsi" w:hAnsiTheme="minorHAnsi"/>
          <w:color w:val="3366FF"/>
        </w:rPr>
      </w:pPr>
    </w:p>
    <w:p w14:paraId="00997213" w14:textId="77777777" w:rsidR="0003669C" w:rsidRDefault="0003669C">
      <w:pPr>
        <w:rPr>
          <w:b/>
          <w:u w:val="single"/>
        </w:rPr>
      </w:pPr>
      <w:r>
        <w:rPr>
          <w:b/>
          <w:u w:val="single"/>
        </w:rPr>
        <w:br w:type="page"/>
      </w:r>
    </w:p>
    <w:p w14:paraId="24B41C31" w14:textId="63990674" w:rsidR="00DE188F" w:rsidRPr="00FD6D88" w:rsidRDefault="00DE188F" w:rsidP="009D56EB">
      <w:r w:rsidRPr="00FD6D88">
        <w:rPr>
          <w:b/>
          <w:u w:val="single"/>
        </w:rPr>
        <w:t>Object</w:t>
      </w:r>
      <w:r>
        <w:rPr>
          <w:b/>
          <w:u w:val="single"/>
        </w:rPr>
        <w:t>ive 4</w:t>
      </w:r>
      <w:r w:rsidRPr="00FD6D88">
        <w:rPr>
          <w:b/>
          <w:u w:val="single"/>
        </w:rPr>
        <w:t>:</w:t>
      </w:r>
      <w:r w:rsidRPr="00FD6D88">
        <w:t xml:space="preserve">  Outreach, team-based health care delivery models of demonstrated effectiveness among homeless persons. </w:t>
      </w:r>
    </w:p>
    <w:p w14:paraId="2CAA5AA5" w14:textId="77777777" w:rsidR="00DE188F" w:rsidRPr="00FD6D88" w:rsidRDefault="00DE188F" w:rsidP="009D56EB"/>
    <w:p w14:paraId="1E64336D" w14:textId="1080BE25" w:rsidR="00DE188F" w:rsidRPr="00FD6D88" w:rsidRDefault="0003669C" w:rsidP="009D56EB">
      <w:pPr>
        <w:ind w:left="720"/>
        <w:rPr>
          <w:b/>
        </w:rPr>
      </w:pPr>
      <w:r>
        <w:rPr>
          <w:b/>
        </w:rPr>
        <w:t>Case 4</w:t>
      </w:r>
    </w:p>
    <w:p w14:paraId="05159B04" w14:textId="77777777" w:rsidR="00DE188F" w:rsidRPr="00FD6D88" w:rsidRDefault="00DE188F" w:rsidP="009D56EB">
      <w:pPr>
        <w:ind w:left="720"/>
      </w:pPr>
      <w:r w:rsidRPr="00FD6D88">
        <w:t>Which of the following interventions has NOT been demonstrated to improve the health of homeless persons?</w:t>
      </w:r>
    </w:p>
    <w:p w14:paraId="28E8A7B2" w14:textId="77777777" w:rsidR="00DE188F" w:rsidRPr="00FD6D88" w:rsidRDefault="00DE188F" w:rsidP="009D56EB">
      <w:pPr>
        <w:pStyle w:val="ListParagraph"/>
        <w:numPr>
          <w:ilvl w:val="0"/>
          <w:numId w:val="2"/>
        </w:numPr>
        <w:ind w:left="1080"/>
        <w:rPr>
          <w:rFonts w:asciiTheme="minorHAnsi" w:hAnsiTheme="minorHAnsi"/>
        </w:rPr>
      </w:pPr>
      <w:r w:rsidRPr="00FD6D88">
        <w:rPr>
          <w:rFonts w:asciiTheme="minorHAnsi" w:hAnsiTheme="minorHAnsi"/>
        </w:rPr>
        <w:t>Case management</w:t>
      </w:r>
    </w:p>
    <w:p w14:paraId="007616D5" w14:textId="77777777" w:rsidR="00DE188F" w:rsidRPr="00FD6D88" w:rsidRDefault="00DE188F" w:rsidP="009D56EB">
      <w:pPr>
        <w:pStyle w:val="ListParagraph"/>
        <w:numPr>
          <w:ilvl w:val="0"/>
          <w:numId w:val="2"/>
        </w:numPr>
        <w:ind w:left="1080"/>
        <w:rPr>
          <w:rFonts w:asciiTheme="minorHAnsi" w:hAnsiTheme="minorHAnsi"/>
        </w:rPr>
      </w:pPr>
      <w:r>
        <w:rPr>
          <w:rFonts w:asciiTheme="minorHAnsi" w:hAnsiTheme="minorHAnsi"/>
        </w:rPr>
        <w:t>Assertive community treatment teams</w:t>
      </w:r>
    </w:p>
    <w:p w14:paraId="4D56A193" w14:textId="77777777" w:rsidR="00DE188F" w:rsidRPr="00FD6D88" w:rsidRDefault="00DE188F" w:rsidP="009D56EB">
      <w:pPr>
        <w:pStyle w:val="ListParagraph"/>
        <w:numPr>
          <w:ilvl w:val="0"/>
          <w:numId w:val="2"/>
        </w:numPr>
        <w:ind w:left="1080"/>
        <w:rPr>
          <w:rFonts w:asciiTheme="minorHAnsi" w:hAnsiTheme="minorHAnsi"/>
        </w:rPr>
      </w:pPr>
      <w:r w:rsidRPr="00FD6D88">
        <w:rPr>
          <w:rFonts w:asciiTheme="minorHAnsi" w:hAnsiTheme="minorHAnsi"/>
        </w:rPr>
        <w:t>Same-site medical and mental health care</w:t>
      </w:r>
    </w:p>
    <w:p w14:paraId="0F816716" w14:textId="77777777" w:rsidR="00DE188F" w:rsidRPr="00FD6D88" w:rsidRDefault="00DE188F" w:rsidP="009D56EB">
      <w:pPr>
        <w:pStyle w:val="ListParagraph"/>
        <w:numPr>
          <w:ilvl w:val="0"/>
          <w:numId w:val="2"/>
        </w:numPr>
        <w:ind w:left="1080"/>
        <w:rPr>
          <w:rFonts w:asciiTheme="minorHAnsi" w:hAnsiTheme="minorHAnsi"/>
        </w:rPr>
      </w:pPr>
      <w:r w:rsidRPr="00FD6D88">
        <w:rPr>
          <w:rFonts w:asciiTheme="minorHAnsi" w:hAnsiTheme="minorHAnsi"/>
        </w:rPr>
        <w:t>Free access to medications</w:t>
      </w:r>
    </w:p>
    <w:p w14:paraId="725C7E65" w14:textId="77777777" w:rsidR="00DE188F" w:rsidRPr="00FD6D88" w:rsidRDefault="00DE188F" w:rsidP="009D56EB">
      <w:pPr>
        <w:pStyle w:val="ListParagraph"/>
        <w:numPr>
          <w:ilvl w:val="0"/>
          <w:numId w:val="2"/>
        </w:numPr>
        <w:ind w:left="1080"/>
        <w:rPr>
          <w:rFonts w:asciiTheme="minorHAnsi" w:hAnsiTheme="minorHAnsi"/>
        </w:rPr>
      </w:pPr>
      <w:r w:rsidRPr="00FD6D88">
        <w:rPr>
          <w:rFonts w:asciiTheme="minorHAnsi" w:hAnsiTheme="minorHAnsi"/>
        </w:rPr>
        <w:t>Access to ‘dry’ housing</w:t>
      </w:r>
    </w:p>
    <w:p w14:paraId="6169ECDD" w14:textId="77777777" w:rsidR="00DE188F" w:rsidRPr="00FD6D88" w:rsidRDefault="00DE188F" w:rsidP="009D56EB">
      <w:pPr>
        <w:ind w:left="720"/>
      </w:pPr>
    </w:p>
    <w:p w14:paraId="1B55E980" w14:textId="77777777" w:rsidR="0003669C" w:rsidRDefault="0003669C">
      <w:pPr>
        <w:rPr>
          <w:b/>
        </w:rPr>
      </w:pPr>
      <w:r>
        <w:rPr>
          <w:b/>
        </w:rPr>
        <w:br w:type="page"/>
      </w:r>
    </w:p>
    <w:p w14:paraId="37B0C403" w14:textId="032E1E88" w:rsidR="00DE188F" w:rsidRDefault="0003669C" w:rsidP="009D56EB">
      <w:pPr>
        <w:ind w:left="720"/>
        <w:rPr>
          <w:b/>
        </w:rPr>
      </w:pPr>
      <w:r>
        <w:rPr>
          <w:b/>
        </w:rPr>
        <w:t xml:space="preserve">Case 4 </w:t>
      </w:r>
      <w:proofErr w:type="gramStart"/>
      <w:r>
        <w:rPr>
          <w:b/>
        </w:rPr>
        <w:t>Answer</w:t>
      </w:r>
      <w:proofErr w:type="gramEnd"/>
    </w:p>
    <w:p w14:paraId="36280F16" w14:textId="77777777" w:rsidR="0003669C" w:rsidRDefault="0003669C" w:rsidP="0003669C">
      <w:pPr>
        <w:ind w:left="720"/>
        <w:rPr>
          <w:b/>
        </w:rPr>
      </w:pPr>
    </w:p>
    <w:p w14:paraId="14EFC9DB" w14:textId="77777777" w:rsidR="0003669C" w:rsidRPr="00FD6D88" w:rsidRDefault="0003669C" w:rsidP="0003669C">
      <w:pPr>
        <w:ind w:left="720"/>
      </w:pPr>
      <w:r w:rsidRPr="00FD6D88">
        <w:t>Which of the following interventions has NOT been demonstrated to improve the health of homeless persons?</w:t>
      </w:r>
    </w:p>
    <w:p w14:paraId="4E1F97BF" w14:textId="77777777" w:rsidR="0003669C" w:rsidRPr="00FD6D88" w:rsidRDefault="0003669C" w:rsidP="0003669C">
      <w:pPr>
        <w:pStyle w:val="ListParagraph"/>
        <w:numPr>
          <w:ilvl w:val="0"/>
          <w:numId w:val="45"/>
        </w:numPr>
        <w:rPr>
          <w:rFonts w:asciiTheme="minorHAnsi" w:hAnsiTheme="minorHAnsi"/>
        </w:rPr>
      </w:pPr>
      <w:r w:rsidRPr="00FD6D88">
        <w:rPr>
          <w:rFonts w:asciiTheme="minorHAnsi" w:hAnsiTheme="minorHAnsi"/>
        </w:rPr>
        <w:t>Case management</w:t>
      </w:r>
    </w:p>
    <w:p w14:paraId="2D0D5547" w14:textId="77777777" w:rsidR="0003669C" w:rsidRPr="00FD6D88" w:rsidRDefault="0003669C" w:rsidP="0003669C">
      <w:pPr>
        <w:pStyle w:val="ListParagraph"/>
        <w:numPr>
          <w:ilvl w:val="0"/>
          <w:numId w:val="45"/>
        </w:numPr>
        <w:rPr>
          <w:rFonts w:asciiTheme="minorHAnsi" w:hAnsiTheme="minorHAnsi"/>
        </w:rPr>
      </w:pPr>
      <w:r>
        <w:rPr>
          <w:rFonts w:asciiTheme="minorHAnsi" w:hAnsiTheme="minorHAnsi"/>
        </w:rPr>
        <w:t>Assertive community treatment teams</w:t>
      </w:r>
    </w:p>
    <w:p w14:paraId="738D44EE" w14:textId="77777777" w:rsidR="0003669C" w:rsidRPr="00FD6D88" w:rsidRDefault="0003669C" w:rsidP="0003669C">
      <w:pPr>
        <w:pStyle w:val="ListParagraph"/>
        <w:numPr>
          <w:ilvl w:val="0"/>
          <w:numId w:val="45"/>
        </w:numPr>
        <w:rPr>
          <w:rFonts w:asciiTheme="minorHAnsi" w:hAnsiTheme="minorHAnsi"/>
        </w:rPr>
      </w:pPr>
      <w:r w:rsidRPr="00FD6D88">
        <w:rPr>
          <w:rFonts w:asciiTheme="minorHAnsi" w:hAnsiTheme="minorHAnsi"/>
        </w:rPr>
        <w:t>Same-site medical and mental health care</w:t>
      </w:r>
    </w:p>
    <w:p w14:paraId="0D9A4AE3" w14:textId="77777777" w:rsidR="0003669C" w:rsidRPr="0003669C" w:rsidRDefault="0003669C" w:rsidP="0003669C">
      <w:pPr>
        <w:pStyle w:val="ListParagraph"/>
        <w:numPr>
          <w:ilvl w:val="0"/>
          <w:numId w:val="45"/>
        </w:numPr>
        <w:rPr>
          <w:rFonts w:asciiTheme="minorHAnsi" w:hAnsiTheme="minorHAnsi"/>
          <w:b/>
        </w:rPr>
      </w:pPr>
      <w:r w:rsidRPr="0003669C">
        <w:rPr>
          <w:rFonts w:asciiTheme="minorHAnsi" w:hAnsiTheme="minorHAnsi"/>
          <w:b/>
        </w:rPr>
        <w:t>Free access to medications</w:t>
      </w:r>
    </w:p>
    <w:p w14:paraId="733793A5" w14:textId="77777777" w:rsidR="0003669C" w:rsidRPr="00FD6D88" w:rsidRDefault="0003669C" w:rsidP="0003669C">
      <w:pPr>
        <w:pStyle w:val="ListParagraph"/>
        <w:numPr>
          <w:ilvl w:val="0"/>
          <w:numId w:val="45"/>
        </w:numPr>
        <w:rPr>
          <w:rFonts w:asciiTheme="minorHAnsi" w:hAnsiTheme="minorHAnsi"/>
        </w:rPr>
      </w:pPr>
      <w:r w:rsidRPr="00FD6D88">
        <w:rPr>
          <w:rFonts w:asciiTheme="minorHAnsi" w:hAnsiTheme="minorHAnsi"/>
        </w:rPr>
        <w:t>Access to ‘dry’ housing</w:t>
      </w:r>
    </w:p>
    <w:p w14:paraId="2AEB1046" w14:textId="77777777" w:rsidR="0003669C" w:rsidRPr="00FD6D88" w:rsidRDefault="0003669C" w:rsidP="009D56EB">
      <w:pPr>
        <w:ind w:left="720"/>
      </w:pPr>
    </w:p>
    <w:p w14:paraId="303DC01E" w14:textId="77777777" w:rsidR="00DE188F" w:rsidRDefault="00DE188F" w:rsidP="009D56EB">
      <w:pPr>
        <w:pStyle w:val="subhead"/>
        <w:shd w:val="clear" w:color="auto" w:fill="FFFFFF"/>
        <w:spacing w:before="0" w:beforeAutospacing="0" w:after="0" w:afterAutospacing="0"/>
        <w:rPr>
          <w:rFonts w:asciiTheme="minorHAnsi" w:hAnsiTheme="minorHAnsi"/>
          <w:b/>
          <w:color w:val="FF0000"/>
        </w:rPr>
      </w:pPr>
    </w:p>
    <w:p w14:paraId="383559B1" w14:textId="77777777" w:rsidR="00DE188F" w:rsidRDefault="00DE188F" w:rsidP="005E6F0C">
      <w:pPr>
        <w:pStyle w:val="Normal1"/>
        <w:ind w:firstLine="360"/>
        <w:rPr>
          <w:rFonts w:asciiTheme="minorHAnsi" w:hAnsiTheme="minorHAnsi"/>
        </w:rPr>
      </w:pPr>
      <w:r w:rsidRPr="00FD6D88">
        <w:rPr>
          <w:rFonts w:asciiTheme="minorHAnsi" w:hAnsiTheme="minorHAnsi"/>
        </w:rPr>
        <w:t xml:space="preserve">Early studies from the 1970’s and 1980’s demonstrated that outreach-oriented, team-based interventions among homeless persons </w:t>
      </w:r>
      <w:proofErr w:type="gramStart"/>
      <w:r>
        <w:rPr>
          <w:rFonts w:asciiTheme="minorHAnsi" w:hAnsiTheme="minorHAnsi"/>
        </w:rPr>
        <w:t>can</w:t>
      </w:r>
      <w:proofErr w:type="gramEnd"/>
      <w:r>
        <w:rPr>
          <w:rFonts w:asciiTheme="minorHAnsi" w:hAnsiTheme="minorHAnsi"/>
        </w:rPr>
        <w:t xml:space="preserve"> improve</w:t>
      </w:r>
      <w:r w:rsidRPr="00FD6D88">
        <w:rPr>
          <w:rFonts w:asciiTheme="minorHAnsi" w:hAnsiTheme="minorHAnsi"/>
        </w:rPr>
        <w:t xml:space="preserve"> mental health and substance abuse outcomes.  In systematic reviews of </w:t>
      </w:r>
      <w:r>
        <w:rPr>
          <w:rFonts w:asciiTheme="minorHAnsi" w:hAnsiTheme="minorHAnsi"/>
        </w:rPr>
        <w:t xml:space="preserve">specific </w:t>
      </w:r>
      <w:r w:rsidRPr="00FD6D88">
        <w:rPr>
          <w:rFonts w:asciiTheme="minorHAnsi" w:hAnsiTheme="minorHAnsi"/>
        </w:rPr>
        <w:t xml:space="preserve">interventions to improve the health of homeless persons published in 2005 </w:t>
      </w:r>
      <w:r>
        <w:rPr>
          <w:rFonts w:asciiTheme="minorHAnsi" w:hAnsiTheme="minorHAnsi"/>
          <w:noProof/>
        </w:rPr>
        <w:t>[6]</w:t>
      </w:r>
      <w:r w:rsidRPr="00FD6D88">
        <w:rPr>
          <w:rFonts w:asciiTheme="minorHAnsi" w:hAnsiTheme="minorHAnsi"/>
        </w:rPr>
        <w:t xml:space="preserve"> and updated in 2011</w:t>
      </w:r>
      <w:r>
        <w:rPr>
          <w:rFonts w:asciiTheme="minorHAnsi" w:hAnsiTheme="minorHAnsi"/>
          <w:noProof/>
        </w:rPr>
        <w:t>[7]</w:t>
      </w:r>
      <w:r w:rsidRPr="00FD6D88">
        <w:rPr>
          <w:rFonts w:asciiTheme="minorHAnsi" w:hAnsiTheme="minorHAnsi"/>
        </w:rPr>
        <w:t xml:space="preserve">, successful interventions included: </w:t>
      </w:r>
    </w:p>
    <w:p w14:paraId="71BE9D16" w14:textId="77777777" w:rsidR="00DE188F" w:rsidRDefault="00DE188F" w:rsidP="009D56EB">
      <w:pPr>
        <w:pStyle w:val="Normal1"/>
        <w:numPr>
          <w:ilvl w:val="0"/>
          <w:numId w:val="33"/>
        </w:numPr>
        <w:rPr>
          <w:rFonts w:asciiTheme="minorHAnsi" w:hAnsiTheme="minorHAnsi"/>
        </w:rPr>
      </w:pPr>
      <w:r>
        <w:rPr>
          <w:rFonts w:asciiTheme="minorHAnsi" w:hAnsiTheme="minorHAnsi"/>
        </w:rPr>
        <w:t>Case management</w:t>
      </w:r>
    </w:p>
    <w:p w14:paraId="389D4144" w14:textId="77777777" w:rsidR="00DE188F" w:rsidRDefault="00DE188F" w:rsidP="009D56EB">
      <w:pPr>
        <w:pStyle w:val="Normal1"/>
        <w:numPr>
          <w:ilvl w:val="0"/>
          <w:numId w:val="33"/>
        </w:numPr>
        <w:rPr>
          <w:rFonts w:asciiTheme="minorHAnsi" w:hAnsiTheme="minorHAnsi"/>
        </w:rPr>
      </w:pPr>
      <w:r w:rsidRPr="00FD6D88">
        <w:rPr>
          <w:rFonts w:asciiTheme="minorHAnsi" w:hAnsiTheme="minorHAnsi"/>
        </w:rPr>
        <w:t>Early ho</w:t>
      </w:r>
      <w:r>
        <w:rPr>
          <w:rFonts w:asciiTheme="minorHAnsi" w:hAnsiTheme="minorHAnsi"/>
        </w:rPr>
        <w:t>using after hospital discharge</w:t>
      </w:r>
    </w:p>
    <w:p w14:paraId="03DD9351" w14:textId="77777777" w:rsidR="00DE188F" w:rsidRDefault="00DE188F" w:rsidP="009D56EB">
      <w:pPr>
        <w:pStyle w:val="Normal1"/>
        <w:numPr>
          <w:ilvl w:val="0"/>
          <w:numId w:val="33"/>
        </w:numPr>
        <w:rPr>
          <w:rFonts w:asciiTheme="minorHAnsi" w:hAnsiTheme="minorHAnsi"/>
        </w:rPr>
      </w:pPr>
      <w:r w:rsidRPr="00FD6D88">
        <w:rPr>
          <w:rFonts w:asciiTheme="minorHAnsi" w:hAnsiTheme="minorHAnsi"/>
        </w:rPr>
        <w:t>Engagement with mental health care provider</w:t>
      </w:r>
      <w:r>
        <w:rPr>
          <w:rFonts w:asciiTheme="minorHAnsi" w:hAnsiTheme="minorHAnsi"/>
        </w:rPr>
        <w:t>s (for the mentally ill)</w:t>
      </w:r>
    </w:p>
    <w:p w14:paraId="66693415" w14:textId="77777777" w:rsidR="00DE188F" w:rsidRDefault="00DE188F" w:rsidP="009D56EB">
      <w:pPr>
        <w:pStyle w:val="Normal1"/>
        <w:numPr>
          <w:ilvl w:val="0"/>
          <w:numId w:val="33"/>
        </w:numPr>
        <w:rPr>
          <w:rFonts w:asciiTheme="minorHAnsi" w:hAnsiTheme="minorHAnsi"/>
        </w:rPr>
      </w:pPr>
      <w:r w:rsidRPr="00FD6D88">
        <w:rPr>
          <w:rFonts w:asciiTheme="minorHAnsi" w:hAnsiTheme="minorHAnsi"/>
        </w:rPr>
        <w:t>Engagement with substance abuse services (</w:t>
      </w:r>
      <w:r>
        <w:rPr>
          <w:rFonts w:asciiTheme="minorHAnsi" w:hAnsiTheme="minorHAnsi"/>
        </w:rPr>
        <w:t>for substance abusers)</w:t>
      </w:r>
    </w:p>
    <w:p w14:paraId="6D000987" w14:textId="77777777" w:rsidR="00DE188F" w:rsidRDefault="00DE188F" w:rsidP="009D56EB">
      <w:pPr>
        <w:pStyle w:val="Normal1"/>
        <w:numPr>
          <w:ilvl w:val="0"/>
          <w:numId w:val="33"/>
        </w:numPr>
        <w:rPr>
          <w:rFonts w:asciiTheme="minorHAnsi" w:hAnsiTheme="minorHAnsi"/>
        </w:rPr>
      </w:pPr>
      <w:r w:rsidRPr="000F7F5B">
        <w:rPr>
          <w:rFonts w:cs="AdvOT07517017"/>
        </w:rPr>
        <w:t>Health promotion programs</w:t>
      </w:r>
    </w:p>
    <w:p w14:paraId="357A8292" w14:textId="77777777" w:rsidR="00DE188F" w:rsidRDefault="00DE188F" w:rsidP="005E6F0C">
      <w:pPr>
        <w:pStyle w:val="Normal1"/>
        <w:ind w:firstLine="360"/>
      </w:pPr>
      <w:r w:rsidRPr="00FD6D88">
        <w:t xml:space="preserve">Outcomes included </w:t>
      </w:r>
      <w:r>
        <w:t>utilization</w:t>
      </w:r>
      <w:r w:rsidRPr="00FD6D88">
        <w:t xml:space="preserve"> of mental health / substance abuse ser</w:t>
      </w:r>
      <w:r>
        <w:t>vices, achieving stable housing</w:t>
      </w:r>
      <w:r w:rsidRPr="00FD6D88">
        <w:t xml:space="preserve">, </w:t>
      </w:r>
      <w:r>
        <w:t xml:space="preserve">decreasing risk behaviors, and clinical outcomes such as </w:t>
      </w:r>
      <w:r w:rsidRPr="00FD6D88">
        <w:t>functi</w:t>
      </w:r>
      <w:r>
        <w:t>onal improvement and abstinence</w:t>
      </w:r>
      <w:r w:rsidRPr="00FD6D88">
        <w:t>. Many studies were of limited methodological quality, and none addressed physical health</w:t>
      </w:r>
      <w:proofErr w:type="gramStart"/>
      <w:r w:rsidRPr="00FD6D88">
        <w:t>.</w:t>
      </w:r>
      <w:r>
        <w:rPr>
          <w:noProof/>
        </w:rPr>
        <w:t>[</w:t>
      </w:r>
      <w:proofErr w:type="gramEnd"/>
      <w:r>
        <w:rPr>
          <w:noProof/>
        </w:rPr>
        <w:t>7]</w:t>
      </w:r>
      <w:r w:rsidRPr="00B5343A">
        <w:t xml:space="preserve"> </w:t>
      </w:r>
    </w:p>
    <w:p w14:paraId="37EFDEB3" w14:textId="77777777" w:rsidR="00DE188F" w:rsidRPr="00FF369E" w:rsidRDefault="00DE188F" w:rsidP="005E6F0C">
      <w:pPr>
        <w:pStyle w:val="Normal1"/>
        <w:ind w:firstLine="360"/>
      </w:pPr>
      <w:r>
        <w:t>Multiple studies have demonstrated clinical benefit for co-location of medical services at the same site where mental health services are provided.  Medical services may include special services for those with substance use disorders, although traditional co-location models focus on primary medical and mental health care. This supports access to necessary care for mental health patients with significant co-morbidities, with the goal of increasing preventive care utilization and improving chronic care management. Co-location reduces hospitalizations, improves access to care, and improves health status in a cost-neutral manner</w:t>
      </w:r>
      <w:proofErr w:type="gramStart"/>
      <w:r>
        <w:t>.</w:t>
      </w:r>
      <w:r>
        <w:rPr>
          <w:noProof/>
        </w:rPr>
        <w:t>[</w:t>
      </w:r>
      <w:proofErr w:type="gramEnd"/>
      <w:r>
        <w:rPr>
          <w:noProof/>
        </w:rPr>
        <w:t>8]</w:t>
      </w:r>
    </w:p>
    <w:p w14:paraId="083F53B2" w14:textId="77777777" w:rsidR="00DE188F" w:rsidRDefault="00DE188F" w:rsidP="005E6F0C">
      <w:pPr>
        <w:pStyle w:val="Normal1"/>
        <w:ind w:firstLine="360"/>
        <w:rPr>
          <w:rFonts w:cs="AdvOT07517017"/>
        </w:rPr>
      </w:pPr>
      <w:r>
        <w:t xml:space="preserve">It is not surprising that programs to provide housing have been associated with improved housing status. However, controversy remains regarding the best approach for housing provision that supports health and recovery for homeless individuals with substance dependence disorders. Recent studies have </w:t>
      </w:r>
      <w:r w:rsidRPr="00FD6D88">
        <w:rPr>
          <w:rFonts w:cs="AdvOT07517017"/>
        </w:rPr>
        <w:t xml:space="preserve">emphasized the central role of </w:t>
      </w:r>
      <w:r w:rsidRPr="000F7F5B">
        <w:rPr>
          <w:rFonts w:cs="AdvOT07517017"/>
        </w:rPr>
        <w:t>abstinence-dependent</w:t>
      </w:r>
      <w:r w:rsidRPr="00FD6D88">
        <w:rPr>
          <w:rFonts w:cs="AdvOT07517017"/>
          <w:i/>
        </w:rPr>
        <w:t xml:space="preserve"> </w:t>
      </w:r>
      <w:r w:rsidRPr="000F7F5B">
        <w:rPr>
          <w:rFonts w:cs="AdvOT07517017"/>
        </w:rPr>
        <w:t>housing</w:t>
      </w:r>
      <w:r w:rsidRPr="00FD6D88">
        <w:rPr>
          <w:rFonts w:cs="AdvOT07517017"/>
        </w:rPr>
        <w:t xml:space="preserve"> in improving </w:t>
      </w:r>
      <w:r>
        <w:rPr>
          <w:rFonts w:cs="AdvOT07517017"/>
        </w:rPr>
        <w:t xml:space="preserve">not only housing status but </w:t>
      </w:r>
      <w:r w:rsidRPr="00FD6D88">
        <w:rPr>
          <w:rFonts w:cs="AdvOT07517017"/>
        </w:rPr>
        <w:t>health, especially following acute medical events</w:t>
      </w:r>
      <w:proofErr w:type="gramStart"/>
      <w:r w:rsidRPr="00FD6D88">
        <w:rPr>
          <w:rFonts w:cs="AdvOT07517017"/>
        </w:rPr>
        <w:t>.</w:t>
      </w:r>
      <w:r>
        <w:rPr>
          <w:rFonts w:cs="AdvOT07517017"/>
          <w:noProof/>
        </w:rPr>
        <w:t>[</w:t>
      </w:r>
      <w:proofErr w:type="gramEnd"/>
      <w:r>
        <w:rPr>
          <w:rFonts w:cs="AdvOT07517017"/>
          <w:noProof/>
        </w:rPr>
        <w:t>7]</w:t>
      </w:r>
      <w:r w:rsidRPr="00FD6D88">
        <w:rPr>
          <w:rFonts w:cs="AdvOT07517017"/>
        </w:rPr>
        <w:t xml:space="preserve"> </w:t>
      </w:r>
      <w:r>
        <w:rPr>
          <w:rFonts w:cs="AdvOT07517017"/>
        </w:rPr>
        <w:t xml:space="preserve">In contrast, “housing first” intervention programs remove </w:t>
      </w:r>
      <w:r w:rsidRPr="00C53C29">
        <w:rPr>
          <w:rFonts w:cs="AdvOT07517017"/>
        </w:rPr>
        <w:t>barriers</w:t>
      </w:r>
      <w:r>
        <w:rPr>
          <w:rFonts w:cs="AdvOT07517017"/>
        </w:rPr>
        <w:t xml:space="preserve"> </w:t>
      </w:r>
      <w:r w:rsidRPr="00C53C29">
        <w:rPr>
          <w:rFonts w:cs="AdvOT07517017"/>
        </w:rPr>
        <w:t>such</w:t>
      </w:r>
      <w:r>
        <w:rPr>
          <w:rFonts w:cs="AdvOT07517017"/>
        </w:rPr>
        <w:t xml:space="preserve"> </w:t>
      </w:r>
      <w:r w:rsidRPr="00C53C29">
        <w:rPr>
          <w:rFonts w:cs="AdvOT07517017"/>
        </w:rPr>
        <w:t>as</w:t>
      </w:r>
      <w:r>
        <w:rPr>
          <w:rFonts w:cs="AdvOT07517017"/>
        </w:rPr>
        <w:t xml:space="preserve"> </w:t>
      </w:r>
      <w:r w:rsidRPr="00C53C29">
        <w:rPr>
          <w:rFonts w:cs="AdvOT07517017"/>
        </w:rPr>
        <w:t>sobriety</w:t>
      </w:r>
      <w:r>
        <w:rPr>
          <w:rFonts w:cs="AdvOT07517017"/>
        </w:rPr>
        <w:t xml:space="preserve"> </w:t>
      </w:r>
      <w:r w:rsidRPr="00C53C29">
        <w:rPr>
          <w:rFonts w:cs="AdvOT07517017"/>
        </w:rPr>
        <w:t>from</w:t>
      </w:r>
      <w:r>
        <w:rPr>
          <w:rFonts w:cs="AdvOT07517017"/>
        </w:rPr>
        <w:t xml:space="preserve"> </w:t>
      </w:r>
      <w:r w:rsidRPr="00C53C29">
        <w:rPr>
          <w:rFonts w:cs="AdvOT07517017"/>
        </w:rPr>
        <w:t>shelter</w:t>
      </w:r>
      <w:r>
        <w:rPr>
          <w:rFonts w:cs="AdvOT07517017"/>
        </w:rPr>
        <w:t xml:space="preserve"> </w:t>
      </w:r>
      <w:r w:rsidRPr="00C53C29">
        <w:rPr>
          <w:rFonts w:cs="AdvOT07517017"/>
        </w:rPr>
        <w:t>and</w:t>
      </w:r>
      <w:r>
        <w:rPr>
          <w:rFonts w:cs="AdvOT07517017"/>
        </w:rPr>
        <w:t xml:space="preserve"> </w:t>
      </w:r>
      <w:r w:rsidRPr="00C53C29">
        <w:rPr>
          <w:rFonts w:cs="AdvOT07517017"/>
        </w:rPr>
        <w:t>housing</w:t>
      </w:r>
      <w:r>
        <w:rPr>
          <w:rFonts w:cs="AdvOT07517017"/>
        </w:rPr>
        <w:t xml:space="preserve"> </w:t>
      </w:r>
      <w:r w:rsidRPr="00C53C29">
        <w:rPr>
          <w:rFonts w:cs="AdvOT07517017"/>
        </w:rPr>
        <w:t>requirements</w:t>
      </w:r>
      <w:r>
        <w:rPr>
          <w:rFonts w:cs="AdvOT07517017"/>
        </w:rPr>
        <w:t xml:space="preserve"> </w:t>
      </w:r>
      <w:r w:rsidRPr="00C53C29">
        <w:rPr>
          <w:rFonts w:cs="AdvOT07517017"/>
        </w:rPr>
        <w:t>in</w:t>
      </w:r>
      <w:r>
        <w:rPr>
          <w:rFonts w:cs="AdvOT07517017"/>
        </w:rPr>
        <w:t xml:space="preserve"> </w:t>
      </w:r>
      <w:r w:rsidRPr="00C53C29">
        <w:rPr>
          <w:rFonts w:cs="AdvOT07517017"/>
        </w:rPr>
        <w:t>order</w:t>
      </w:r>
      <w:r>
        <w:rPr>
          <w:rFonts w:cs="AdvOT07517017"/>
        </w:rPr>
        <w:t xml:space="preserve"> </w:t>
      </w:r>
      <w:r w:rsidRPr="00C53C29">
        <w:rPr>
          <w:rFonts w:cs="AdvOT07517017"/>
        </w:rPr>
        <w:t>to</w:t>
      </w:r>
      <w:r>
        <w:rPr>
          <w:rFonts w:cs="AdvOT07517017"/>
        </w:rPr>
        <w:t xml:space="preserve"> </w:t>
      </w:r>
      <w:r w:rsidRPr="00C53C29">
        <w:rPr>
          <w:rFonts w:cs="AdvOT07517017"/>
        </w:rPr>
        <w:t>support</w:t>
      </w:r>
      <w:r>
        <w:rPr>
          <w:rFonts w:cs="AdvOT07517017"/>
        </w:rPr>
        <w:t xml:space="preserve"> </w:t>
      </w:r>
      <w:r w:rsidRPr="00C53C29">
        <w:rPr>
          <w:rFonts w:cs="AdvOT07517017"/>
        </w:rPr>
        <w:t>subsequent</w:t>
      </w:r>
      <w:r>
        <w:rPr>
          <w:rFonts w:cs="AdvOT07517017"/>
        </w:rPr>
        <w:t xml:space="preserve"> </w:t>
      </w:r>
      <w:r w:rsidRPr="00C53C29">
        <w:rPr>
          <w:rFonts w:cs="AdvOT07517017"/>
        </w:rPr>
        <w:t>efforts</w:t>
      </w:r>
      <w:r>
        <w:rPr>
          <w:rFonts w:cs="AdvOT07517017"/>
        </w:rPr>
        <w:t xml:space="preserve"> </w:t>
      </w:r>
      <w:r w:rsidRPr="00C53C29">
        <w:rPr>
          <w:rFonts w:cs="AdvOT07517017"/>
        </w:rPr>
        <w:t>at</w:t>
      </w:r>
      <w:r>
        <w:rPr>
          <w:rFonts w:cs="AdvOT07517017"/>
        </w:rPr>
        <w:t xml:space="preserve"> </w:t>
      </w:r>
      <w:r w:rsidRPr="00C53C29">
        <w:rPr>
          <w:rFonts w:cs="AdvOT07517017"/>
        </w:rPr>
        <w:t>behavior</w:t>
      </w:r>
      <w:r>
        <w:rPr>
          <w:rFonts w:cs="AdvOT07517017"/>
        </w:rPr>
        <w:t xml:space="preserve"> </w:t>
      </w:r>
      <w:r w:rsidRPr="00C53C29">
        <w:rPr>
          <w:rFonts w:cs="AdvOT07517017"/>
        </w:rPr>
        <w:t>change</w:t>
      </w:r>
      <w:r>
        <w:rPr>
          <w:rFonts w:cs="AdvOT07517017"/>
        </w:rPr>
        <w:t xml:space="preserve"> </w:t>
      </w:r>
      <w:r w:rsidRPr="00C53C29">
        <w:rPr>
          <w:rFonts w:cs="AdvOT07517017"/>
        </w:rPr>
        <w:t>and</w:t>
      </w:r>
      <w:r>
        <w:rPr>
          <w:rFonts w:cs="AdvOT07517017"/>
        </w:rPr>
        <w:t xml:space="preserve"> </w:t>
      </w:r>
      <w:r w:rsidRPr="00C53C29">
        <w:rPr>
          <w:rFonts w:cs="AdvOT07517017"/>
        </w:rPr>
        <w:t>medical</w:t>
      </w:r>
      <w:r>
        <w:rPr>
          <w:rFonts w:cs="AdvOT07517017"/>
        </w:rPr>
        <w:t xml:space="preserve"> </w:t>
      </w:r>
      <w:r w:rsidRPr="00C53C29">
        <w:rPr>
          <w:rFonts w:cs="AdvOT07517017"/>
        </w:rPr>
        <w:t>adherence.</w:t>
      </w:r>
      <w:r>
        <w:rPr>
          <w:rFonts w:cs="AdvOT07517017"/>
          <w:noProof/>
        </w:rPr>
        <w:t>[9, 10]</w:t>
      </w:r>
      <w:r>
        <w:rPr>
          <w:rFonts w:cs="AdvOT07517017"/>
        </w:rPr>
        <w:t xml:space="preserve">  Therefore, is possible that successful housing intervention programs depend not simply upon on the sobriety status for individuals, but on the total care program supporting the housed individual.</w:t>
      </w:r>
    </w:p>
    <w:p w14:paraId="007A7EE7" w14:textId="77777777" w:rsidR="00DE188F" w:rsidRDefault="00DE188F" w:rsidP="009D56EB">
      <w:pPr>
        <w:pStyle w:val="Normal1"/>
        <w:ind w:left="360"/>
        <w:rPr>
          <w:rFonts w:cs="AdvOT07517017"/>
        </w:rPr>
      </w:pPr>
    </w:p>
    <w:p w14:paraId="76630FF9" w14:textId="77777777" w:rsidR="00DE188F" w:rsidRPr="00A15533" w:rsidRDefault="00DE188F" w:rsidP="009D56EB">
      <w:pPr>
        <w:pStyle w:val="Normal1"/>
        <w:ind w:left="360"/>
        <w:rPr>
          <w:rFonts w:cs="AdvOT07517017"/>
          <w:u w:val="single"/>
        </w:rPr>
      </w:pPr>
      <w:r>
        <w:rPr>
          <w:rFonts w:cs="AdvOT07517017"/>
          <w:u w:val="single"/>
        </w:rPr>
        <w:t>“</w:t>
      </w:r>
      <w:r w:rsidRPr="00A15533">
        <w:rPr>
          <w:rFonts w:cs="AdvOT07517017"/>
          <w:u w:val="single"/>
        </w:rPr>
        <w:t>Street Medicine</w:t>
      </w:r>
      <w:r>
        <w:rPr>
          <w:rFonts w:cs="AdvOT07517017"/>
          <w:u w:val="single"/>
        </w:rPr>
        <w:t>”</w:t>
      </w:r>
      <w:r w:rsidRPr="00A15533">
        <w:rPr>
          <w:rFonts w:cs="AdvOT07517017"/>
          <w:u w:val="single"/>
        </w:rPr>
        <w:t xml:space="preserve"> Outreach</w:t>
      </w:r>
      <w:r>
        <w:rPr>
          <w:rFonts w:cs="AdvOT07517017"/>
          <w:u w:val="single"/>
        </w:rPr>
        <w:t xml:space="preserve"> Programs</w:t>
      </w:r>
    </w:p>
    <w:p w14:paraId="5168BC2B" w14:textId="77777777" w:rsidR="00DE188F" w:rsidRDefault="00DE188F" w:rsidP="005E6F0C">
      <w:pPr>
        <w:autoSpaceDE w:val="0"/>
        <w:autoSpaceDN w:val="0"/>
        <w:adjustRightInd w:val="0"/>
        <w:ind w:firstLine="360"/>
        <w:rPr>
          <w:rFonts w:cs="AdvOT07517017"/>
        </w:rPr>
      </w:pPr>
      <w:r>
        <w:rPr>
          <w:rFonts w:cs="AdvOT07517017"/>
        </w:rPr>
        <w:t>Street medicine programs provide mobile services for “hard sleeper” homeless and others who are unable to obtain shelter, while also providing services to sheltered persons. These programs are particularly prominent in major urban areas, but smaller programs exist in many non-urban communities. Street medicine o</w:t>
      </w:r>
      <w:r w:rsidRPr="00FD6D88">
        <w:rPr>
          <w:rFonts w:cs="AdvOT07517017"/>
        </w:rPr>
        <w:t xml:space="preserve">utreach teams </w:t>
      </w:r>
      <w:r>
        <w:rPr>
          <w:rFonts w:cs="AdvOT07517017"/>
        </w:rPr>
        <w:t xml:space="preserve">usually </w:t>
      </w:r>
      <w:r w:rsidRPr="00FD6D88">
        <w:rPr>
          <w:rFonts w:cs="AdvOT07517017"/>
        </w:rPr>
        <w:t>consist of two or more health</w:t>
      </w:r>
      <w:r>
        <w:rPr>
          <w:rFonts w:cs="AdvOT07517017"/>
        </w:rPr>
        <w:t xml:space="preserve"> care</w:t>
      </w:r>
      <w:r w:rsidRPr="00FD6D88">
        <w:rPr>
          <w:rFonts w:cs="AdvOT07517017"/>
        </w:rPr>
        <w:t xml:space="preserve"> </w:t>
      </w:r>
      <w:r>
        <w:rPr>
          <w:rFonts w:cs="AdvOT07517017"/>
        </w:rPr>
        <w:t>professionals</w:t>
      </w:r>
      <w:r w:rsidRPr="00FD6D88">
        <w:rPr>
          <w:rFonts w:cs="AdvOT07517017"/>
        </w:rPr>
        <w:t xml:space="preserve">, often </w:t>
      </w:r>
      <w:r>
        <w:rPr>
          <w:rFonts w:cs="AdvOT07517017"/>
        </w:rPr>
        <w:t>including nurses and social worker</w:t>
      </w:r>
      <w:r w:rsidRPr="00FD6D88">
        <w:rPr>
          <w:rFonts w:cs="AdvOT07517017"/>
        </w:rPr>
        <w:t xml:space="preserve">s </w:t>
      </w:r>
      <w:r>
        <w:rPr>
          <w:rFonts w:cs="AdvOT07517017"/>
        </w:rPr>
        <w:t>but sometimes including physicians.</w:t>
      </w:r>
      <w:r w:rsidRPr="00FD6D88">
        <w:rPr>
          <w:rFonts w:cs="AdvOT07517017"/>
        </w:rPr>
        <w:t xml:space="preserve"> </w:t>
      </w:r>
      <w:r>
        <w:rPr>
          <w:rFonts w:cs="AdvOT07517017"/>
        </w:rPr>
        <w:t>They</w:t>
      </w:r>
      <w:r w:rsidRPr="00FD6D88">
        <w:rPr>
          <w:rFonts w:cs="AdvOT07517017"/>
        </w:rPr>
        <w:t xml:space="preserve"> go to the homeless in the streets, under bridges, and in tent cities</w:t>
      </w:r>
      <w:r>
        <w:rPr>
          <w:rFonts w:cs="AdvOT07517017"/>
        </w:rPr>
        <w:t>. Their primary goals are</w:t>
      </w:r>
      <w:r w:rsidRPr="00FD6D88">
        <w:rPr>
          <w:rFonts w:cs="AdvOT07517017"/>
        </w:rPr>
        <w:t xml:space="preserve"> to establish relationships, provide contact information, and address immediate needs when possible. In some models ongoing therapy (e.g., medication administration) and monitoring (e.g., limited physical examination, blood pressure or blood sugar monitoring) are performed in the field as well.  </w:t>
      </w:r>
    </w:p>
    <w:p w14:paraId="3A07949D" w14:textId="77777777" w:rsidR="00DE188F" w:rsidRDefault="00DE188F" w:rsidP="005E6F0C">
      <w:pPr>
        <w:autoSpaceDE w:val="0"/>
        <w:autoSpaceDN w:val="0"/>
        <w:adjustRightInd w:val="0"/>
        <w:ind w:firstLine="360"/>
        <w:rPr>
          <w:rFonts w:cs="AdvOT07517017"/>
        </w:rPr>
      </w:pPr>
      <w:r>
        <w:rPr>
          <w:rFonts w:cs="AdvOT07517017"/>
        </w:rPr>
        <w:t xml:space="preserve">Unfortunately, research evidence for morbidity or mortality benefit related to street medicine outreach for “hard sleepers” is quite limited, despite significant coordinated team </w:t>
      </w:r>
      <w:proofErr w:type="gramStart"/>
      <w:r>
        <w:rPr>
          <w:rFonts w:cs="AdvOT07517017"/>
        </w:rPr>
        <w:t>efforts</w:t>
      </w:r>
      <w:r>
        <w:rPr>
          <w:rFonts w:cs="AdvOT07517017"/>
          <w:noProof/>
        </w:rPr>
        <w:t>[</w:t>
      </w:r>
      <w:proofErr w:type="gramEnd"/>
      <w:r>
        <w:rPr>
          <w:rFonts w:cs="AdvOT07517017"/>
          <w:noProof/>
        </w:rPr>
        <w:t>11]</w:t>
      </w:r>
      <w:r>
        <w:rPr>
          <w:rFonts w:cs="AdvOT07517017"/>
        </w:rPr>
        <w:t>, but data has demonstrated improved process quality measures such as flu shots, Pap tests, and mammograms.</w:t>
      </w:r>
      <w:r>
        <w:rPr>
          <w:rFonts w:cs="AdvOT07517017"/>
          <w:noProof/>
        </w:rPr>
        <w:t>[11]</w:t>
      </w:r>
      <w:r>
        <w:rPr>
          <w:rFonts w:cs="AdvOT07517017"/>
        </w:rPr>
        <w:t xml:space="preserve"> Importantly, street medicine teams function out of a deep desire to directly address the moral frameworks of social justice and altruism/compassion that are essential to clinical care. In addition, outreach team members have been essential voices in advocating more globally for compassionate treatment and provision of essential subsistence services for our most needy and vulnerable populations.</w:t>
      </w:r>
    </w:p>
    <w:p w14:paraId="4FDD2074" w14:textId="77777777" w:rsidR="00DE188F" w:rsidRPr="00185210" w:rsidRDefault="00DE188F" w:rsidP="009D56EB">
      <w:pPr>
        <w:pStyle w:val="Normal1"/>
        <w:rPr>
          <w:rFonts w:asciiTheme="minorHAnsi" w:hAnsiTheme="minorHAnsi"/>
          <w:color w:val="FF0000"/>
        </w:rPr>
      </w:pPr>
    </w:p>
    <w:p w14:paraId="7132DEAD" w14:textId="77777777" w:rsidR="00DE188F" w:rsidRPr="00185210" w:rsidRDefault="00DE188F" w:rsidP="009D56EB">
      <w:pPr>
        <w:autoSpaceDE w:val="0"/>
        <w:autoSpaceDN w:val="0"/>
        <w:adjustRightInd w:val="0"/>
        <w:ind w:left="360"/>
        <w:rPr>
          <w:rFonts w:eastAsia="Cambria" w:cs="Cambria"/>
          <w:u w:val="single"/>
        </w:rPr>
      </w:pPr>
      <w:r w:rsidRPr="00185210">
        <w:rPr>
          <w:rFonts w:eastAsia="Cambria" w:cs="Cambria"/>
          <w:u w:val="single"/>
        </w:rPr>
        <w:t xml:space="preserve">Assertive Community Treatment </w:t>
      </w:r>
    </w:p>
    <w:p w14:paraId="47957933" w14:textId="77777777" w:rsidR="00DE188F" w:rsidRDefault="00DE188F" w:rsidP="005E6F0C">
      <w:pPr>
        <w:pStyle w:val="Normal1"/>
        <w:ind w:firstLine="360"/>
      </w:pPr>
      <w:r w:rsidRPr="00FD6D88">
        <w:rPr>
          <w:rFonts w:asciiTheme="minorHAnsi" w:hAnsiTheme="minorHAnsi"/>
          <w:color w:val="auto"/>
        </w:rPr>
        <w:t xml:space="preserve">Assertive Community Treatment (ACT) is </w:t>
      </w:r>
      <w:r>
        <w:rPr>
          <w:rFonts w:asciiTheme="minorHAnsi" w:hAnsiTheme="minorHAnsi"/>
          <w:color w:val="auto"/>
        </w:rPr>
        <w:t>a</w:t>
      </w:r>
      <w:r w:rsidRPr="00FD6D88">
        <w:rPr>
          <w:rFonts w:asciiTheme="minorHAnsi" w:hAnsiTheme="minorHAnsi"/>
          <w:color w:val="auto"/>
        </w:rPr>
        <w:t xml:space="preserve"> </w:t>
      </w:r>
      <w:r>
        <w:rPr>
          <w:rFonts w:asciiTheme="minorHAnsi" w:hAnsiTheme="minorHAnsi"/>
          <w:color w:val="auto"/>
        </w:rPr>
        <w:t xml:space="preserve">type of intensive </w:t>
      </w:r>
      <w:r w:rsidRPr="00FD6D88">
        <w:rPr>
          <w:rFonts w:asciiTheme="minorHAnsi" w:hAnsiTheme="minorHAnsi"/>
          <w:color w:val="auto"/>
        </w:rPr>
        <w:t xml:space="preserve">community-based </w:t>
      </w:r>
      <w:r>
        <w:rPr>
          <w:rFonts w:asciiTheme="minorHAnsi" w:hAnsiTheme="minorHAnsi"/>
          <w:color w:val="auto"/>
        </w:rPr>
        <w:t>mental health service</w:t>
      </w:r>
      <w:r w:rsidRPr="00FD6D88">
        <w:rPr>
          <w:rFonts w:asciiTheme="minorHAnsi" w:hAnsiTheme="minorHAnsi"/>
          <w:color w:val="auto"/>
        </w:rPr>
        <w:t xml:space="preserve"> provided to individuals with serious mental illness who have high psychiatric hospital</w:t>
      </w:r>
      <w:r w:rsidRPr="00FD6D88">
        <w:rPr>
          <w:rFonts w:asciiTheme="minorHAnsi" w:hAnsiTheme="minorHAnsi"/>
        </w:rPr>
        <w:t xml:space="preserve"> </w:t>
      </w:r>
      <w:r>
        <w:rPr>
          <w:rFonts w:asciiTheme="minorHAnsi" w:hAnsiTheme="minorHAnsi"/>
        </w:rPr>
        <w:t xml:space="preserve">utilization </w:t>
      </w:r>
      <w:r w:rsidRPr="00FD6D88">
        <w:rPr>
          <w:rFonts w:asciiTheme="minorHAnsi" w:hAnsiTheme="minorHAnsi"/>
        </w:rPr>
        <w:t xml:space="preserve">and/or </w:t>
      </w:r>
      <w:r>
        <w:rPr>
          <w:rFonts w:asciiTheme="minorHAnsi" w:hAnsiTheme="minorHAnsi"/>
        </w:rPr>
        <w:t xml:space="preserve">needs for </w:t>
      </w:r>
      <w:r w:rsidRPr="00FD6D88">
        <w:rPr>
          <w:rFonts w:asciiTheme="minorHAnsi" w:hAnsiTheme="minorHAnsi"/>
        </w:rPr>
        <w:t>crisis stabilization</w:t>
      </w:r>
      <w:proofErr w:type="gramStart"/>
      <w:r w:rsidRPr="00FD6D88">
        <w:rPr>
          <w:rFonts w:asciiTheme="minorHAnsi" w:hAnsiTheme="minorHAnsi"/>
          <w:color w:val="auto"/>
        </w:rPr>
        <w:t>.</w:t>
      </w:r>
      <w:r>
        <w:rPr>
          <w:rFonts w:asciiTheme="minorHAnsi" w:hAnsiTheme="minorHAnsi"/>
          <w:noProof/>
          <w:color w:val="auto"/>
        </w:rPr>
        <w:t>[</w:t>
      </w:r>
      <w:proofErr w:type="gramEnd"/>
      <w:r>
        <w:rPr>
          <w:rFonts w:asciiTheme="minorHAnsi" w:hAnsiTheme="minorHAnsi"/>
          <w:noProof/>
          <w:color w:val="auto"/>
        </w:rPr>
        <w:t>12]</w:t>
      </w:r>
      <w:r w:rsidRPr="00FD6D88">
        <w:rPr>
          <w:rFonts w:asciiTheme="minorHAnsi" w:hAnsiTheme="minorHAnsi"/>
          <w:color w:val="auto"/>
        </w:rPr>
        <w:t xml:space="preserve"> ACT </w:t>
      </w:r>
      <w:r>
        <w:rPr>
          <w:rFonts w:asciiTheme="minorHAnsi" w:hAnsiTheme="minorHAnsi"/>
          <w:color w:val="auto"/>
        </w:rPr>
        <w:t>was developed in the 1960’s during the shift of psychiatric care to the outpatient setting, around the time that the Community Mental Health system was established. Rather than utilizing a case manager who visits the patient to encourage and facilitate adherence with separate office-based care, ACT incorporates direct provision of psychiatric care and rehabilitation services in residential and community settings by ACT team members</w:t>
      </w:r>
      <w:r w:rsidRPr="00240BFD">
        <w:t xml:space="preserve"> </w:t>
      </w:r>
      <w:r w:rsidRPr="00FD6D88">
        <w:t xml:space="preserve">for a small, </w:t>
      </w:r>
      <w:r>
        <w:t>defined caseload of individuals</w:t>
      </w:r>
      <w:r>
        <w:rPr>
          <w:rFonts w:asciiTheme="minorHAnsi" w:hAnsiTheme="minorHAnsi"/>
          <w:color w:val="auto"/>
        </w:rPr>
        <w:t>. Therefore, ACT multidisciplinary staff are the direct providers of psychiatric and rehabilitative treatment</w:t>
      </w:r>
      <w:proofErr w:type="gramStart"/>
      <w:r>
        <w:rPr>
          <w:rFonts w:asciiTheme="minorHAnsi" w:hAnsiTheme="minorHAnsi"/>
          <w:color w:val="auto"/>
        </w:rPr>
        <w:t>.</w:t>
      </w:r>
      <w:r>
        <w:rPr>
          <w:rFonts w:asciiTheme="minorHAnsi" w:hAnsiTheme="minorHAnsi"/>
          <w:noProof/>
          <w:color w:val="auto"/>
        </w:rPr>
        <w:t>[</w:t>
      </w:r>
      <w:proofErr w:type="gramEnd"/>
      <w:r>
        <w:rPr>
          <w:rFonts w:asciiTheme="minorHAnsi" w:hAnsiTheme="minorHAnsi"/>
          <w:noProof/>
          <w:color w:val="auto"/>
        </w:rPr>
        <w:t>13]</w:t>
      </w:r>
    </w:p>
    <w:p w14:paraId="4C577829" w14:textId="77777777" w:rsidR="00DE188F" w:rsidRPr="00FD6D88" w:rsidRDefault="00DE188F" w:rsidP="005E6F0C">
      <w:pPr>
        <w:pStyle w:val="Normal1"/>
        <w:rPr>
          <w:rFonts w:asciiTheme="minorHAnsi" w:hAnsiTheme="minorHAnsi"/>
          <w:color w:val="auto"/>
        </w:rPr>
      </w:pPr>
      <w:r>
        <w:rPr>
          <w:rFonts w:asciiTheme="minorHAnsi" w:hAnsiTheme="minorHAnsi"/>
          <w:color w:val="auto"/>
        </w:rPr>
        <w:t>E</w:t>
      </w:r>
      <w:r w:rsidRPr="00FD6D88">
        <w:rPr>
          <w:rFonts w:asciiTheme="minorHAnsi" w:hAnsiTheme="minorHAnsi"/>
          <w:color w:val="auto"/>
        </w:rPr>
        <w:t xml:space="preserve">lements of the ACT model </w:t>
      </w:r>
      <w:r>
        <w:rPr>
          <w:rFonts w:asciiTheme="minorHAnsi" w:hAnsiTheme="minorHAnsi"/>
          <w:noProof/>
          <w:color w:val="auto"/>
        </w:rPr>
        <w:t>[14]</w:t>
      </w:r>
      <w:r w:rsidRPr="00FD6D88">
        <w:rPr>
          <w:rFonts w:asciiTheme="minorHAnsi" w:hAnsiTheme="minorHAnsi"/>
          <w:color w:val="auto"/>
        </w:rPr>
        <w:t xml:space="preserve">: </w:t>
      </w:r>
    </w:p>
    <w:p w14:paraId="52A9A68B" w14:textId="77777777" w:rsidR="00DE188F" w:rsidRPr="00FD6D88" w:rsidRDefault="00DE188F" w:rsidP="009D56EB">
      <w:pPr>
        <w:pStyle w:val="ListParagraph"/>
        <w:numPr>
          <w:ilvl w:val="0"/>
          <w:numId w:val="4"/>
        </w:numPr>
        <w:autoSpaceDE w:val="0"/>
        <w:autoSpaceDN w:val="0"/>
        <w:adjustRightInd w:val="0"/>
        <w:ind w:left="1260" w:hanging="270"/>
        <w:rPr>
          <w:rFonts w:asciiTheme="minorHAnsi" w:eastAsia="Cambria" w:hAnsiTheme="minorHAnsi" w:cs="Cambria"/>
        </w:rPr>
      </w:pPr>
      <w:r w:rsidRPr="00FD6D88">
        <w:rPr>
          <w:rFonts w:asciiTheme="minorHAnsi" w:eastAsia="Cambria" w:hAnsiTheme="minorHAnsi" w:cs="Cambria"/>
        </w:rPr>
        <w:t>Servi</w:t>
      </w:r>
      <w:r>
        <w:rPr>
          <w:rFonts w:asciiTheme="minorHAnsi" w:eastAsia="Cambria" w:hAnsiTheme="minorHAnsi" w:cs="Cambria"/>
        </w:rPr>
        <w:t xml:space="preserve">ces are targeted to </w:t>
      </w:r>
      <w:r w:rsidRPr="00FD6D88">
        <w:rPr>
          <w:rFonts w:asciiTheme="minorHAnsi" w:eastAsia="Cambria" w:hAnsiTheme="minorHAnsi" w:cs="Cambria"/>
        </w:rPr>
        <w:t>perso</w:t>
      </w:r>
      <w:r>
        <w:rPr>
          <w:rFonts w:asciiTheme="minorHAnsi" w:eastAsia="Cambria" w:hAnsiTheme="minorHAnsi" w:cs="Cambria"/>
        </w:rPr>
        <w:t>ns with serious mental illness</w:t>
      </w:r>
    </w:p>
    <w:p w14:paraId="516700AE" w14:textId="77777777" w:rsidR="00DE188F" w:rsidRPr="00FD6D88" w:rsidRDefault="00DE188F" w:rsidP="009D56EB">
      <w:pPr>
        <w:pStyle w:val="ListParagraph"/>
        <w:numPr>
          <w:ilvl w:val="0"/>
          <w:numId w:val="4"/>
        </w:numPr>
        <w:autoSpaceDE w:val="0"/>
        <w:autoSpaceDN w:val="0"/>
        <w:adjustRightInd w:val="0"/>
        <w:ind w:left="1260" w:hanging="270"/>
        <w:rPr>
          <w:rFonts w:asciiTheme="minorHAnsi" w:eastAsia="Cambria" w:hAnsiTheme="minorHAnsi" w:cs="Cambria"/>
        </w:rPr>
      </w:pPr>
      <w:r w:rsidRPr="00FD6D88">
        <w:rPr>
          <w:rFonts w:asciiTheme="minorHAnsi" w:eastAsia="Cambria" w:hAnsiTheme="minorHAnsi" w:cs="Cambria"/>
        </w:rPr>
        <w:t xml:space="preserve">Services </w:t>
      </w:r>
      <w:r>
        <w:rPr>
          <w:rFonts w:asciiTheme="minorHAnsi" w:eastAsia="Cambria" w:hAnsiTheme="minorHAnsi" w:cs="Cambria"/>
        </w:rPr>
        <w:t xml:space="preserve">are </w:t>
      </w:r>
      <w:r w:rsidRPr="00FD6D88">
        <w:rPr>
          <w:rFonts w:asciiTheme="minorHAnsi" w:eastAsia="Cambria" w:hAnsiTheme="minorHAnsi" w:cs="Cambria"/>
        </w:rPr>
        <w:t>pr</w:t>
      </w:r>
      <w:r>
        <w:rPr>
          <w:rFonts w:asciiTheme="minorHAnsi" w:eastAsia="Cambria" w:hAnsiTheme="minorHAnsi" w:cs="Cambria"/>
        </w:rPr>
        <w:t>ovided directly by the ACT team</w:t>
      </w:r>
    </w:p>
    <w:p w14:paraId="7791F969" w14:textId="77777777" w:rsidR="00DE188F" w:rsidRPr="00FD6D88" w:rsidRDefault="00DE188F" w:rsidP="009D56EB">
      <w:pPr>
        <w:pStyle w:val="ListParagraph"/>
        <w:numPr>
          <w:ilvl w:val="0"/>
          <w:numId w:val="4"/>
        </w:numPr>
        <w:autoSpaceDE w:val="0"/>
        <w:autoSpaceDN w:val="0"/>
        <w:adjustRightInd w:val="0"/>
        <w:ind w:left="1260" w:hanging="270"/>
        <w:rPr>
          <w:rFonts w:asciiTheme="minorHAnsi" w:eastAsia="Cambria" w:hAnsiTheme="minorHAnsi" w:cs="Cambria"/>
        </w:rPr>
      </w:pPr>
      <w:r w:rsidRPr="00FD6D88">
        <w:rPr>
          <w:rFonts w:asciiTheme="minorHAnsi" w:eastAsia="Cambria" w:hAnsiTheme="minorHAnsi" w:cs="Cambria"/>
        </w:rPr>
        <w:t xml:space="preserve">Team members share responsibility for </w:t>
      </w:r>
      <w:r>
        <w:rPr>
          <w:rFonts w:asciiTheme="minorHAnsi" w:eastAsia="Cambria" w:hAnsiTheme="minorHAnsi" w:cs="Cambria"/>
        </w:rPr>
        <w:t>the</w:t>
      </w:r>
      <w:r w:rsidRPr="00FD6D88">
        <w:rPr>
          <w:rFonts w:asciiTheme="minorHAnsi" w:eastAsia="Cambria" w:hAnsiTheme="minorHAnsi" w:cs="Cambria"/>
        </w:rPr>
        <w:t xml:space="preserve"> </w:t>
      </w:r>
      <w:r>
        <w:rPr>
          <w:rFonts w:asciiTheme="minorHAnsi" w:eastAsia="Cambria" w:hAnsiTheme="minorHAnsi" w:cs="Cambria"/>
        </w:rPr>
        <w:t>individuals served</w:t>
      </w:r>
    </w:p>
    <w:p w14:paraId="361A280F" w14:textId="77777777" w:rsidR="00DE188F" w:rsidRPr="00FD6D88" w:rsidRDefault="00DE188F" w:rsidP="009D56EB">
      <w:pPr>
        <w:pStyle w:val="ListParagraph"/>
        <w:numPr>
          <w:ilvl w:val="0"/>
          <w:numId w:val="4"/>
        </w:numPr>
        <w:autoSpaceDE w:val="0"/>
        <w:autoSpaceDN w:val="0"/>
        <w:adjustRightInd w:val="0"/>
        <w:ind w:left="1260" w:hanging="270"/>
        <w:rPr>
          <w:rFonts w:asciiTheme="minorHAnsi" w:eastAsia="Cambria" w:hAnsiTheme="minorHAnsi" w:cs="Cambria"/>
        </w:rPr>
      </w:pPr>
      <w:r w:rsidRPr="00FD6D88">
        <w:rPr>
          <w:rFonts w:asciiTheme="minorHAnsi" w:eastAsia="Cambria" w:hAnsiTheme="minorHAnsi" w:cs="Cambria"/>
        </w:rPr>
        <w:t>S</w:t>
      </w:r>
      <w:r>
        <w:rPr>
          <w:rFonts w:asciiTheme="minorHAnsi" w:eastAsia="Cambria" w:hAnsiTheme="minorHAnsi" w:cs="Cambria"/>
        </w:rPr>
        <w:t>mall s</w:t>
      </w:r>
      <w:r w:rsidRPr="00FD6D88">
        <w:rPr>
          <w:rFonts w:asciiTheme="minorHAnsi" w:eastAsia="Cambria" w:hAnsiTheme="minorHAnsi" w:cs="Cambria"/>
        </w:rPr>
        <w:t xml:space="preserve">taff to consumer ratio </w:t>
      </w:r>
      <w:r>
        <w:rPr>
          <w:rFonts w:asciiTheme="minorHAnsi" w:eastAsia="Cambria" w:hAnsiTheme="minorHAnsi" w:cs="Cambria"/>
        </w:rPr>
        <w:t>(1 to 10)</w:t>
      </w:r>
      <w:r w:rsidRPr="00FD6D88">
        <w:rPr>
          <w:rFonts w:asciiTheme="minorHAnsi" w:eastAsia="Cambria" w:hAnsiTheme="minorHAnsi" w:cs="Cambria"/>
        </w:rPr>
        <w:t xml:space="preserve"> </w:t>
      </w:r>
    </w:p>
    <w:p w14:paraId="247F851E" w14:textId="77777777" w:rsidR="00DE188F" w:rsidRPr="00FD6D88" w:rsidRDefault="00DE188F" w:rsidP="009D56EB">
      <w:pPr>
        <w:pStyle w:val="ListParagraph"/>
        <w:numPr>
          <w:ilvl w:val="0"/>
          <w:numId w:val="4"/>
        </w:numPr>
        <w:autoSpaceDE w:val="0"/>
        <w:autoSpaceDN w:val="0"/>
        <w:adjustRightInd w:val="0"/>
        <w:ind w:left="1260" w:hanging="270"/>
        <w:rPr>
          <w:rFonts w:asciiTheme="minorHAnsi" w:eastAsia="Cambria" w:hAnsiTheme="minorHAnsi" w:cs="Cambria"/>
        </w:rPr>
      </w:pPr>
      <w:r w:rsidRPr="00FD6D88">
        <w:rPr>
          <w:rFonts w:asciiTheme="minorHAnsi" w:eastAsia="Cambria" w:hAnsiTheme="minorHAnsi" w:cs="Cambria"/>
        </w:rPr>
        <w:t xml:space="preserve">No time limit on </w:t>
      </w:r>
      <w:r>
        <w:rPr>
          <w:rFonts w:asciiTheme="minorHAnsi" w:eastAsia="Cambria" w:hAnsiTheme="minorHAnsi" w:cs="Cambria"/>
        </w:rPr>
        <w:t>the team’s involvement with an individual</w:t>
      </w:r>
    </w:p>
    <w:p w14:paraId="4B22962E" w14:textId="77777777" w:rsidR="00DE188F" w:rsidRPr="00FD6D88" w:rsidRDefault="00DE188F" w:rsidP="009D56EB">
      <w:pPr>
        <w:pStyle w:val="ListParagraph"/>
        <w:numPr>
          <w:ilvl w:val="0"/>
          <w:numId w:val="4"/>
        </w:numPr>
        <w:autoSpaceDE w:val="0"/>
        <w:autoSpaceDN w:val="0"/>
        <w:adjustRightInd w:val="0"/>
        <w:ind w:left="1260" w:hanging="270"/>
        <w:rPr>
          <w:rFonts w:asciiTheme="minorHAnsi" w:eastAsia="Cambria" w:hAnsiTheme="minorHAnsi" w:cs="Cambria"/>
        </w:rPr>
      </w:pPr>
      <w:r w:rsidRPr="00FD6D88">
        <w:rPr>
          <w:rFonts w:asciiTheme="minorHAnsi" w:eastAsia="Cambria" w:hAnsiTheme="minorHAnsi" w:cs="Cambria"/>
        </w:rPr>
        <w:t>Services are availabl</w:t>
      </w:r>
      <w:r>
        <w:rPr>
          <w:rFonts w:asciiTheme="minorHAnsi" w:eastAsia="Cambria" w:hAnsiTheme="minorHAnsi" w:cs="Cambria"/>
        </w:rPr>
        <w:t>e 24 hours a day, 7 days a week</w:t>
      </w:r>
    </w:p>
    <w:p w14:paraId="08E84B17" w14:textId="77777777" w:rsidR="00DE188F" w:rsidRPr="00FD6D88" w:rsidRDefault="00DE188F" w:rsidP="009D56EB">
      <w:pPr>
        <w:pStyle w:val="ListParagraph"/>
        <w:numPr>
          <w:ilvl w:val="0"/>
          <w:numId w:val="4"/>
        </w:numPr>
        <w:autoSpaceDE w:val="0"/>
        <w:autoSpaceDN w:val="0"/>
        <w:adjustRightInd w:val="0"/>
        <w:ind w:left="1260" w:hanging="270"/>
        <w:rPr>
          <w:rFonts w:asciiTheme="minorHAnsi" w:eastAsia="Cambria" w:hAnsiTheme="minorHAnsi" w:cs="Cambria"/>
        </w:rPr>
      </w:pPr>
      <w:r w:rsidRPr="00FD6D88">
        <w:rPr>
          <w:rFonts w:asciiTheme="minorHAnsi" w:eastAsia="Cambria" w:hAnsiTheme="minorHAnsi" w:cs="Cambria"/>
        </w:rPr>
        <w:t xml:space="preserve">Interventions are provided in the location where the problem occurs rather than in the clinic or </w:t>
      </w:r>
      <w:r>
        <w:rPr>
          <w:rFonts w:asciiTheme="minorHAnsi" w:eastAsia="Cambria" w:hAnsiTheme="minorHAnsi" w:cs="Cambria"/>
        </w:rPr>
        <w:t>office</w:t>
      </w:r>
    </w:p>
    <w:p w14:paraId="529565CE" w14:textId="77777777" w:rsidR="00DE188F" w:rsidRPr="00A10E0F" w:rsidRDefault="00DE188F" w:rsidP="009D56EB">
      <w:pPr>
        <w:pStyle w:val="ListParagraph"/>
        <w:numPr>
          <w:ilvl w:val="0"/>
          <w:numId w:val="4"/>
        </w:numPr>
        <w:autoSpaceDE w:val="0"/>
        <w:autoSpaceDN w:val="0"/>
        <w:adjustRightInd w:val="0"/>
        <w:ind w:left="1260" w:hanging="270"/>
        <w:rPr>
          <w:rFonts w:asciiTheme="minorHAnsi" w:eastAsia="Cambria" w:hAnsiTheme="minorHAnsi" w:cs="Cambria"/>
        </w:rPr>
      </w:pPr>
      <w:r w:rsidRPr="00FD6D88">
        <w:rPr>
          <w:rFonts w:asciiTheme="minorHAnsi" w:eastAsia="Cambria" w:hAnsiTheme="minorHAnsi" w:cs="Cambria"/>
        </w:rPr>
        <w:t>Treatments and services</w:t>
      </w:r>
      <w:r>
        <w:rPr>
          <w:rFonts w:asciiTheme="minorHAnsi" w:eastAsia="Cambria" w:hAnsiTheme="minorHAnsi" w:cs="Cambria"/>
        </w:rPr>
        <w:t xml:space="preserve"> are comprehensive, flexible, and </w:t>
      </w:r>
      <w:r w:rsidRPr="00A10E0F">
        <w:rPr>
          <w:rFonts w:asciiTheme="minorHAnsi" w:eastAsia="Cambria" w:hAnsiTheme="minorHAnsi" w:cs="Cambria"/>
        </w:rPr>
        <w:t xml:space="preserve">individualized </w:t>
      </w:r>
    </w:p>
    <w:p w14:paraId="486F6F5F" w14:textId="77777777" w:rsidR="00DE188F" w:rsidRPr="00FD6D88" w:rsidRDefault="00DE188F" w:rsidP="009D56EB">
      <w:pPr>
        <w:pStyle w:val="Normal1"/>
        <w:numPr>
          <w:ilvl w:val="0"/>
          <w:numId w:val="4"/>
        </w:numPr>
        <w:ind w:left="1260" w:hanging="270"/>
        <w:rPr>
          <w:rFonts w:asciiTheme="minorHAnsi" w:hAnsiTheme="minorHAnsi"/>
          <w:color w:val="auto"/>
        </w:rPr>
      </w:pPr>
      <w:r w:rsidRPr="00FD6D88">
        <w:rPr>
          <w:rFonts w:asciiTheme="minorHAnsi" w:hAnsiTheme="minorHAnsi"/>
          <w:color w:val="auto"/>
        </w:rPr>
        <w:t>Team members are assertive in eng</w:t>
      </w:r>
      <w:r>
        <w:rPr>
          <w:rFonts w:asciiTheme="minorHAnsi" w:hAnsiTheme="minorHAnsi"/>
          <w:color w:val="auto"/>
        </w:rPr>
        <w:t>aging individuals in treatment</w:t>
      </w:r>
    </w:p>
    <w:p w14:paraId="761059B0" w14:textId="77777777" w:rsidR="00DE188F" w:rsidRPr="00FD6D88" w:rsidRDefault="00DE188F" w:rsidP="005E6F0C">
      <w:pPr>
        <w:pStyle w:val="Normal1"/>
        <w:tabs>
          <w:tab w:val="left" w:pos="270"/>
        </w:tabs>
        <w:ind w:firstLine="360"/>
        <w:rPr>
          <w:rFonts w:asciiTheme="minorHAnsi" w:hAnsiTheme="minorHAnsi"/>
          <w:color w:val="auto"/>
        </w:rPr>
      </w:pPr>
      <w:r>
        <w:rPr>
          <w:rFonts w:asciiTheme="minorHAnsi" w:hAnsiTheme="minorHAnsi"/>
          <w:color w:val="auto"/>
        </w:rPr>
        <w:t>R</w:t>
      </w:r>
      <w:r w:rsidRPr="00FD6D88">
        <w:rPr>
          <w:rFonts w:asciiTheme="minorHAnsi" w:hAnsiTheme="minorHAnsi"/>
          <w:color w:val="auto"/>
        </w:rPr>
        <w:t>andomized controlled trials have demonstrated that ACT decreases hospitalizations, increases housing stability, and increases patient and family satisfaction</w:t>
      </w:r>
      <w:proofErr w:type="gramStart"/>
      <w:r w:rsidRPr="00FD6D88">
        <w:rPr>
          <w:rFonts w:asciiTheme="minorHAnsi" w:hAnsiTheme="minorHAnsi"/>
          <w:color w:val="auto"/>
        </w:rPr>
        <w:t>.</w:t>
      </w:r>
      <w:r>
        <w:rPr>
          <w:rFonts w:asciiTheme="minorHAnsi" w:hAnsiTheme="minorHAnsi"/>
          <w:noProof/>
          <w:color w:val="auto"/>
        </w:rPr>
        <w:t>[</w:t>
      </w:r>
      <w:proofErr w:type="gramEnd"/>
      <w:r>
        <w:rPr>
          <w:rFonts w:asciiTheme="minorHAnsi" w:hAnsiTheme="minorHAnsi"/>
          <w:noProof/>
          <w:color w:val="auto"/>
        </w:rPr>
        <w:t>14]</w:t>
      </w:r>
      <w:r w:rsidRPr="00FD6D88">
        <w:rPr>
          <w:rFonts w:asciiTheme="minorHAnsi" w:hAnsiTheme="minorHAnsi"/>
          <w:color w:val="auto"/>
        </w:rPr>
        <w:t xml:space="preserve"> In homeless populations, compared to </w:t>
      </w:r>
      <w:r>
        <w:rPr>
          <w:rFonts w:asciiTheme="minorHAnsi" w:hAnsiTheme="minorHAnsi"/>
          <w:color w:val="auto"/>
        </w:rPr>
        <w:t xml:space="preserve">standard </w:t>
      </w:r>
      <w:r w:rsidRPr="00FD6D88">
        <w:rPr>
          <w:rFonts w:asciiTheme="minorHAnsi" w:hAnsiTheme="minorHAnsi"/>
          <w:color w:val="auto"/>
        </w:rPr>
        <w:t>case management, ACT reduces homelessness and symptom severity among severely mentally ill patients.</w:t>
      </w:r>
      <w:r>
        <w:rPr>
          <w:rFonts w:asciiTheme="minorHAnsi" w:hAnsiTheme="minorHAnsi"/>
          <w:noProof/>
          <w:color w:val="auto"/>
        </w:rPr>
        <w:t>[15]</w:t>
      </w:r>
    </w:p>
    <w:p w14:paraId="6C4DAE65" w14:textId="77777777" w:rsidR="00DE188F" w:rsidRPr="00FD6D88" w:rsidRDefault="00DE188F" w:rsidP="005E6F0C">
      <w:pPr>
        <w:pStyle w:val="Normal1"/>
        <w:tabs>
          <w:tab w:val="left" w:pos="270"/>
        </w:tabs>
        <w:ind w:firstLine="360"/>
        <w:rPr>
          <w:rFonts w:asciiTheme="minorHAnsi" w:hAnsiTheme="minorHAnsi"/>
          <w:color w:val="auto"/>
        </w:rPr>
      </w:pPr>
      <w:r>
        <w:rPr>
          <w:rFonts w:asciiTheme="minorHAnsi" w:hAnsiTheme="minorHAnsi"/>
          <w:color w:val="auto"/>
        </w:rPr>
        <w:t xml:space="preserve">ACT </w:t>
      </w:r>
      <w:r w:rsidRPr="00FD6D88">
        <w:rPr>
          <w:rFonts w:asciiTheme="minorHAnsi" w:hAnsiTheme="minorHAnsi"/>
          <w:color w:val="auto"/>
        </w:rPr>
        <w:t>is delivered through Community Mental</w:t>
      </w:r>
      <w:r>
        <w:rPr>
          <w:rFonts w:asciiTheme="minorHAnsi" w:hAnsiTheme="minorHAnsi"/>
          <w:color w:val="auto"/>
        </w:rPr>
        <w:t xml:space="preserve"> Health (CMH) departments; because CMH systems</w:t>
      </w:r>
      <w:r w:rsidRPr="00FD6D88">
        <w:rPr>
          <w:rFonts w:asciiTheme="minorHAnsi" w:hAnsiTheme="minorHAnsi"/>
          <w:color w:val="auto"/>
        </w:rPr>
        <w:t xml:space="preserve"> often function separately from the </w:t>
      </w:r>
      <w:r>
        <w:rPr>
          <w:rFonts w:asciiTheme="minorHAnsi" w:hAnsiTheme="minorHAnsi"/>
          <w:color w:val="auto"/>
        </w:rPr>
        <w:t>rest</w:t>
      </w:r>
      <w:r w:rsidRPr="00FD6D88">
        <w:rPr>
          <w:rFonts w:asciiTheme="minorHAnsi" w:hAnsiTheme="minorHAnsi"/>
          <w:color w:val="auto"/>
        </w:rPr>
        <w:t xml:space="preserve"> of the health care system, </w:t>
      </w:r>
      <w:r>
        <w:rPr>
          <w:rFonts w:asciiTheme="minorHAnsi" w:hAnsiTheme="minorHAnsi"/>
          <w:color w:val="auto"/>
        </w:rPr>
        <w:t>clinicians</w:t>
      </w:r>
      <w:r w:rsidRPr="00FD6D88">
        <w:rPr>
          <w:rFonts w:asciiTheme="minorHAnsi" w:hAnsiTheme="minorHAnsi"/>
          <w:color w:val="auto"/>
        </w:rPr>
        <w:t xml:space="preserve"> caring for homeless persons or persons with severe mental illness should </w:t>
      </w:r>
      <w:r>
        <w:rPr>
          <w:rFonts w:asciiTheme="minorHAnsi" w:hAnsiTheme="minorHAnsi"/>
          <w:color w:val="auto"/>
        </w:rPr>
        <w:t>ask</w:t>
      </w:r>
      <w:r w:rsidRPr="00FD6D88">
        <w:rPr>
          <w:rFonts w:asciiTheme="minorHAnsi" w:hAnsiTheme="minorHAnsi"/>
          <w:color w:val="auto"/>
        </w:rPr>
        <w:t xml:space="preserve"> whether their patients are also under care of an ACT outreach team</w:t>
      </w:r>
      <w:proofErr w:type="gramStart"/>
      <w:r w:rsidRPr="00FD6D88">
        <w:rPr>
          <w:rFonts w:asciiTheme="minorHAnsi" w:hAnsiTheme="minorHAnsi"/>
          <w:color w:val="auto"/>
        </w:rPr>
        <w:t>.</w:t>
      </w:r>
      <w:r>
        <w:rPr>
          <w:rFonts w:asciiTheme="minorHAnsi" w:hAnsiTheme="minorHAnsi"/>
          <w:noProof/>
          <w:color w:val="auto"/>
        </w:rPr>
        <w:t>[</w:t>
      </w:r>
      <w:proofErr w:type="gramEnd"/>
      <w:r>
        <w:rPr>
          <w:rFonts w:asciiTheme="minorHAnsi" w:hAnsiTheme="minorHAnsi"/>
          <w:noProof/>
          <w:color w:val="auto"/>
        </w:rPr>
        <w:t>12]</w:t>
      </w:r>
    </w:p>
    <w:p w14:paraId="7B284376" w14:textId="77777777" w:rsidR="00DE188F" w:rsidRPr="00FD6D88" w:rsidRDefault="00DE188F">
      <w:pPr>
        <w:pStyle w:val="Normal1"/>
        <w:rPr>
          <w:rFonts w:asciiTheme="minorHAnsi" w:hAnsiTheme="minorHAnsi"/>
          <w:color w:val="auto"/>
        </w:rPr>
      </w:pPr>
    </w:p>
    <w:p w14:paraId="52B0FFED" w14:textId="77777777" w:rsidR="00DE188F" w:rsidRPr="005E6F0C" w:rsidRDefault="00DE188F" w:rsidP="005E6F0C">
      <w:pPr>
        <w:ind w:firstLine="360"/>
        <w:rPr>
          <w:b/>
          <w:i/>
        </w:rPr>
      </w:pPr>
      <w:r w:rsidRPr="005E6F0C">
        <w:rPr>
          <w:b/>
          <w:i/>
        </w:rPr>
        <w:t>Key points</w:t>
      </w:r>
    </w:p>
    <w:p w14:paraId="6B56FCE3" w14:textId="77777777" w:rsidR="00DE188F" w:rsidRPr="009C42DD" w:rsidRDefault="00DE188F" w:rsidP="009D56EB">
      <w:pPr>
        <w:pStyle w:val="ListParagraph"/>
        <w:numPr>
          <w:ilvl w:val="0"/>
          <w:numId w:val="34"/>
        </w:numPr>
        <w:rPr>
          <w:b/>
        </w:rPr>
      </w:pPr>
      <w:r>
        <w:rPr>
          <w:rFonts w:asciiTheme="minorHAnsi" w:hAnsiTheme="minorHAnsi"/>
        </w:rPr>
        <w:t>O</w:t>
      </w:r>
      <w:r w:rsidRPr="00FD6D88">
        <w:rPr>
          <w:rFonts w:asciiTheme="minorHAnsi" w:hAnsiTheme="minorHAnsi"/>
        </w:rPr>
        <w:t>utreach-oriented, team-based</w:t>
      </w:r>
      <w:r w:rsidRPr="009C42DD">
        <w:t xml:space="preserve"> </w:t>
      </w:r>
      <w:r>
        <w:t>i</w:t>
      </w:r>
      <w:r w:rsidRPr="009C42DD">
        <w:t>nterventions of demonstrated success in improving the hea</w:t>
      </w:r>
      <w:r>
        <w:t>lth of homeless persons include:</w:t>
      </w:r>
    </w:p>
    <w:p w14:paraId="03308FD9" w14:textId="77777777" w:rsidR="00DE188F" w:rsidRPr="00182674" w:rsidRDefault="00DE188F" w:rsidP="009D56EB">
      <w:pPr>
        <w:pStyle w:val="ListParagraph"/>
        <w:numPr>
          <w:ilvl w:val="1"/>
          <w:numId w:val="34"/>
        </w:numPr>
        <w:rPr>
          <w:b/>
        </w:rPr>
      </w:pPr>
      <w:r>
        <w:t>Case management</w:t>
      </w:r>
    </w:p>
    <w:p w14:paraId="790B2336" w14:textId="77777777" w:rsidR="00DE188F" w:rsidRPr="00182674" w:rsidRDefault="00DE188F" w:rsidP="009D56EB">
      <w:pPr>
        <w:pStyle w:val="Normal1"/>
        <w:numPr>
          <w:ilvl w:val="1"/>
          <w:numId w:val="34"/>
        </w:numPr>
        <w:rPr>
          <w:rFonts w:asciiTheme="minorHAnsi" w:hAnsiTheme="minorHAnsi"/>
        </w:rPr>
      </w:pPr>
      <w:r w:rsidRPr="00FD6D88">
        <w:rPr>
          <w:rFonts w:asciiTheme="minorHAnsi" w:hAnsiTheme="minorHAnsi"/>
        </w:rPr>
        <w:t>Engagement with mental health care provider</w:t>
      </w:r>
      <w:r>
        <w:rPr>
          <w:rFonts w:asciiTheme="minorHAnsi" w:hAnsiTheme="minorHAnsi"/>
        </w:rPr>
        <w:t xml:space="preserve">s and/or </w:t>
      </w:r>
      <w:r w:rsidRPr="00182674">
        <w:rPr>
          <w:rFonts w:asciiTheme="minorHAnsi" w:hAnsiTheme="minorHAnsi"/>
        </w:rPr>
        <w:t xml:space="preserve">substance abuse services </w:t>
      </w:r>
      <w:r>
        <w:rPr>
          <w:rFonts w:asciiTheme="minorHAnsi" w:hAnsiTheme="minorHAnsi"/>
        </w:rPr>
        <w:t>as necessary</w:t>
      </w:r>
    </w:p>
    <w:p w14:paraId="3B52D557" w14:textId="77777777" w:rsidR="00DE188F" w:rsidRPr="009C42DD" w:rsidRDefault="00DE188F" w:rsidP="009D56EB">
      <w:pPr>
        <w:pStyle w:val="ListParagraph"/>
        <w:numPr>
          <w:ilvl w:val="1"/>
          <w:numId w:val="34"/>
        </w:numPr>
        <w:rPr>
          <w:b/>
        </w:rPr>
      </w:pPr>
      <w:r>
        <w:t>Co-located</w:t>
      </w:r>
      <w:r w:rsidRPr="009C42DD">
        <w:t xml:space="preserve"> medical and mental health care</w:t>
      </w:r>
    </w:p>
    <w:p w14:paraId="73CF4BC9" w14:textId="77777777" w:rsidR="00DE188F" w:rsidRPr="00182674" w:rsidRDefault="00DE188F" w:rsidP="009D56EB">
      <w:pPr>
        <w:pStyle w:val="ListParagraph"/>
        <w:numPr>
          <w:ilvl w:val="1"/>
          <w:numId w:val="34"/>
        </w:numPr>
        <w:rPr>
          <w:b/>
        </w:rPr>
      </w:pPr>
      <w:r w:rsidRPr="009C42DD">
        <w:t>Access to</w:t>
      </w:r>
      <w:r>
        <w:t xml:space="preserve"> housing</w:t>
      </w:r>
    </w:p>
    <w:p w14:paraId="729B4E69" w14:textId="77777777" w:rsidR="00DE188F" w:rsidRDefault="00DE188F" w:rsidP="009D56EB">
      <w:pPr>
        <w:pStyle w:val="ListParagraph"/>
        <w:numPr>
          <w:ilvl w:val="1"/>
          <w:numId w:val="34"/>
        </w:numPr>
      </w:pPr>
      <w:r w:rsidRPr="00182674">
        <w:t>Assertive community treatment</w:t>
      </w:r>
    </w:p>
    <w:p w14:paraId="4B1BFDAB" w14:textId="77777777" w:rsidR="00DE188F" w:rsidRPr="00182674" w:rsidRDefault="00DE188F" w:rsidP="009D56EB">
      <w:pPr>
        <w:pStyle w:val="ListParagraph"/>
        <w:numPr>
          <w:ilvl w:val="1"/>
          <w:numId w:val="34"/>
        </w:numPr>
      </w:pPr>
      <w:r>
        <w:t>Health promotion programs</w:t>
      </w:r>
    </w:p>
    <w:p w14:paraId="0BDF55C7" w14:textId="77777777" w:rsidR="00DE188F" w:rsidRPr="009C42DD" w:rsidRDefault="00DE188F" w:rsidP="009D56EB">
      <w:pPr>
        <w:pStyle w:val="ListParagraph"/>
        <w:numPr>
          <w:ilvl w:val="0"/>
          <w:numId w:val="34"/>
        </w:numPr>
      </w:pPr>
      <w:r w:rsidRPr="009C42DD">
        <w:t>Stree</w:t>
      </w:r>
      <w:r>
        <w:t>t medicine outreach programs have demonstrated improvement in clinical process measures while addressing principles of social justice and compassionate care, although research evidence to date for clinical outcome improvement is limited.</w:t>
      </w:r>
    </w:p>
    <w:p w14:paraId="11EA5FCE" w14:textId="77777777" w:rsidR="00DE188F" w:rsidRPr="00182674" w:rsidRDefault="00DE188F" w:rsidP="009D56EB">
      <w:pPr>
        <w:pStyle w:val="ListParagraph"/>
        <w:numPr>
          <w:ilvl w:val="0"/>
          <w:numId w:val="34"/>
        </w:numPr>
        <w:rPr>
          <w:b/>
        </w:rPr>
      </w:pPr>
      <w:r w:rsidRPr="009C42DD">
        <w:rPr>
          <w:rFonts w:asciiTheme="minorHAnsi" w:hAnsiTheme="minorHAnsi"/>
        </w:rPr>
        <w:t>Assertive Community Treatment (ACT)</w:t>
      </w:r>
      <w:r>
        <w:rPr>
          <w:rFonts w:asciiTheme="minorHAnsi" w:hAnsiTheme="minorHAnsi"/>
        </w:rPr>
        <w:t xml:space="preserve"> i</w:t>
      </w:r>
      <w:r w:rsidRPr="00FF369E">
        <w:rPr>
          <w:rFonts w:asciiTheme="minorHAnsi" w:hAnsiTheme="minorHAnsi"/>
        </w:rPr>
        <w:t>s team-</w:t>
      </w:r>
      <w:r>
        <w:rPr>
          <w:rFonts w:asciiTheme="minorHAnsi" w:hAnsiTheme="minorHAnsi"/>
        </w:rPr>
        <w:t>based, outreach oriented care for severely mentally ill persons; it emphasizes direct provision of necessary care, rather than care facilitation or case management.</w:t>
      </w:r>
    </w:p>
    <w:p w14:paraId="676A1143" w14:textId="77777777" w:rsidR="00DE188F" w:rsidRPr="00FF369E" w:rsidRDefault="00DE188F" w:rsidP="009D56EB">
      <w:pPr>
        <w:pStyle w:val="ListParagraph"/>
        <w:numPr>
          <w:ilvl w:val="0"/>
          <w:numId w:val="34"/>
        </w:numPr>
        <w:rPr>
          <w:b/>
        </w:rPr>
      </w:pPr>
      <w:r>
        <w:rPr>
          <w:rFonts w:asciiTheme="minorHAnsi" w:hAnsiTheme="minorHAnsi"/>
        </w:rPr>
        <w:t xml:space="preserve">ACT has </w:t>
      </w:r>
      <w:r w:rsidRPr="00FF369E">
        <w:rPr>
          <w:rFonts w:asciiTheme="minorHAnsi" w:hAnsiTheme="minorHAnsi"/>
        </w:rPr>
        <w:t>demonstrated effectiveness in decreasing hospitalizations, increasing housing stability, and increasing patient and family satisfaction.</w:t>
      </w:r>
    </w:p>
    <w:p w14:paraId="6B2536B7" w14:textId="77777777" w:rsidR="00DE188F" w:rsidRPr="00FF369E" w:rsidRDefault="00DE188F" w:rsidP="009D56EB">
      <w:pPr>
        <w:pStyle w:val="ListParagraph"/>
        <w:numPr>
          <w:ilvl w:val="0"/>
          <w:numId w:val="34"/>
        </w:numPr>
        <w:rPr>
          <w:b/>
        </w:rPr>
      </w:pPr>
      <w:r>
        <w:rPr>
          <w:rFonts w:asciiTheme="minorHAnsi" w:hAnsiTheme="minorHAnsi"/>
        </w:rPr>
        <w:t>For the</w:t>
      </w:r>
      <w:r w:rsidRPr="00FD6D88">
        <w:rPr>
          <w:rFonts w:asciiTheme="minorHAnsi" w:hAnsiTheme="minorHAnsi"/>
        </w:rPr>
        <w:t xml:space="preserve"> severely mentally ill </w:t>
      </w:r>
      <w:r>
        <w:rPr>
          <w:rFonts w:asciiTheme="minorHAnsi" w:hAnsiTheme="minorHAnsi"/>
        </w:rPr>
        <w:t>homeless population</w:t>
      </w:r>
      <w:r w:rsidRPr="00FD6D88">
        <w:rPr>
          <w:rFonts w:asciiTheme="minorHAnsi" w:hAnsiTheme="minorHAnsi"/>
        </w:rPr>
        <w:t xml:space="preserve">, compared to </w:t>
      </w:r>
      <w:r>
        <w:rPr>
          <w:rFonts w:asciiTheme="minorHAnsi" w:hAnsiTheme="minorHAnsi"/>
        </w:rPr>
        <w:t xml:space="preserve">standard </w:t>
      </w:r>
      <w:r w:rsidRPr="00FD6D88">
        <w:rPr>
          <w:rFonts w:asciiTheme="minorHAnsi" w:hAnsiTheme="minorHAnsi"/>
        </w:rPr>
        <w:t>case management, ACT reduces homelessness and symptom severity</w:t>
      </w:r>
      <w:r>
        <w:rPr>
          <w:rFonts w:asciiTheme="minorHAnsi" w:hAnsiTheme="minorHAnsi"/>
        </w:rPr>
        <w:t>.</w:t>
      </w:r>
    </w:p>
    <w:p w14:paraId="0DB10298" w14:textId="77777777" w:rsidR="00DE188F" w:rsidRDefault="00DE188F" w:rsidP="009D56EB"/>
    <w:p w14:paraId="62F80007" w14:textId="77777777" w:rsidR="00C41B0E" w:rsidRDefault="00C41B0E">
      <w:pPr>
        <w:rPr>
          <w:rFonts w:eastAsia="Cambria" w:cs="Cambria"/>
          <w:b/>
          <w:color w:val="000000"/>
          <w:u w:val="single"/>
        </w:rPr>
      </w:pPr>
      <w:r>
        <w:rPr>
          <w:b/>
          <w:u w:val="single"/>
        </w:rPr>
        <w:br w:type="page"/>
      </w:r>
    </w:p>
    <w:p w14:paraId="5ABD3B49" w14:textId="3B6D1629" w:rsidR="00DE188F" w:rsidRPr="00FD6D88" w:rsidRDefault="00DE188F" w:rsidP="009D56EB">
      <w:pPr>
        <w:pStyle w:val="Normal1"/>
        <w:rPr>
          <w:rFonts w:asciiTheme="minorHAnsi" w:hAnsiTheme="minorHAnsi"/>
        </w:rPr>
      </w:pPr>
      <w:r w:rsidRPr="00FD6D88">
        <w:rPr>
          <w:rFonts w:asciiTheme="minorHAnsi" w:hAnsiTheme="minorHAnsi"/>
          <w:b/>
          <w:u w:val="single"/>
        </w:rPr>
        <w:t xml:space="preserve">Objective </w:t>
      </w:r>
      <w:r>
        <w:rPr>
          <w:rFonts w:asciiTheme="minorHAnsi" w:hAnsiTheme="minorHAnsi"/>
          <w:b/>
          <w:u w:val="single"/>
        </w:rPr>
        <w:t>5</w:t>
      </w:r>
      <w:r w:rsidRPr="00FD6D88">
        <w:rPr>
          <w:rFonts w:asciiTheme="minorHAnsi" w:hAnsiTheme="minorHAnsi"/>
          <w:b/>
        </w:rPr>
        <w:t>:</w:t>
      </w:r>
      <w:r w:rsidRPr="00FD6D88">
        <w:rPr>
          <w:rFonts w:asciiTheme="minorHAnsi" w:hAnsiTheme="minorHAnsi"/>
        </w:rPr>
        <w:t xml:space="preserve"> </w:t>
      </w:r>
      <w:r w:rsidRPr="00D451FB">
        <w:rPr>
          <w:rFonts w:asciiTheme="minorHAnsi" w:hAnsiTheme="minorHAnsi"/>
        </w:rPr>
        <w:t xml:space="preserve">Specific team skills and communication approaches essential to </w:t>
      </w:r>
      <w:proofErr w:type="gramStart"/>
      <w:r w:rsidRPr="00D451FB">
        <w:rPr>
          <w:rFonts w:asciiTheme="minorHAnsi" w:hAnsiTheme="minorHAnsi"/>
        </w:rPr>
        <w:t>high-functioning</w:t>
      </w:r>
      <w:proofErr w:type="gramEnd"/>
      <w:r w:rsidRPr="00D451FB">
        <w:rPr>
          <w:rFonts w:asciiTheme="minorHAnsi" w:hAnsiTheme="minorHAnsi"/>
        </w:rPr>
        <w:t>, interdisciplinary care teams.</w:t>
      </w:r>
    </w:p>
    <w:p w14:paraId="289856F5" w14:textId="77777777" w:rsidR="00DE188F" w:rsidRPr="00FD6D88" w:rsidRDefault="00DE188F" w:rsidP="009D56EB">
      <w:pPr>
        <w:pStyle w:val="Normal1"/>
        <w:rPr>
          <w:rFonts w:asciiTheme="minorHAnsi" w:hAnsiTheme="minorHAnsi"/>
        </w:rPr>
      </w:pPr>
    </w:p>
    <w:p w14:paraId="774CBD02" w14:textId="77777777" w:rsidR="00DE188F" w:rsidRPr="004122C6" w:rsidRDefault="00DE188F" w:rsidP="009D56EB">
      <w:pPr>
        <w:pStyle w:val="Normal1"/>
        <w:ind w:left="360"/>
        <w:rPr>
          <w:rFonts w:asciiTheme="minorHAnsi" w:hAnsiTheme="minorHAnsi"/>
          <w:b/>
          <w:color w:val="auto"/>
        </w:rPr>
      </w:pPr>
      <w:r w:rsidRPr="004122C6">
        <w:rPr>
          <w:rFonts w:asciiTheme="minorHAnsi" w:hAnsiTheme="minorHAnsi"/>
          <w:b/>
          <w:color w:val="auto"/>
        </w:rPr>
        <w:t>Case 5</w:t>
      </w:r>
    </w:p>
    <w:p w14:paraId="55FBE4EB" w14:textId="77777777" w:rsidR="00DE188F" w:rsidRPr="004122C6" w:rsidRDefault="00DE188F" w:rsidP="009D56EB">
      <w:pPr>
        <w:pStyle w:val="Normal1"/>
        <w:ind w:left="360"/>
        <w:rPr>
          <w:rFonts w:asciiTheme="minorHAnsi" w:hAnsiTheme="minorHAnsi"/>
          <w:color w:val="auto"/>
        </w:rPr>
      </w:pPr>
      <w:r w:rsidRPr="004122C6">
        <w:rPr>
          <w:rFonts w:asciiTheme="minorHAnsi" w:hAnsiTheme="minorHAnsi"/>
          <w:color w:val="auto"/>
        </w:rPr>
        <w:t>A local student-run clinic is seeking to establish an interdisciplinary team care program for high-risk homeless patients who frequent their clinic. You are asked to provide leadership in the planning phase of this initiative.</w:t>
      </w:r>
    </w:p>
    <w:p w14:paraId="3B89FA7E" w14:textId="77777777" w:rsidR="00DE188F" w:rsidRPr="004122C6" w:rsidRDefault="00DE188F" w:rsidP="009D56EB">
      <w:pPr>
        <w:pStyle w:val="Normal1"/>
        <w:ind w:left="360"/>
        <w:rPr>
          <w:rFonts w:asciiTheme="minorHAnsi" w:hAnsiTheme="minorHAnsi"/>
          <w:b/>
          <w:color w:val="auto"/>
        </w:rPr>
      </w:pPr>
    </w:p>
    <w:p w14:paraId="4AB9DB38" w14:textId="77777777" w:rsidR="00DE188F" w:rsidRPr="00F27A6A" w:rsidRDefault="00DE188F" w:rsidP="009D56EB">
      <w:pPr>
        <w:pStyle w:val="Normal1"/>
        <w:ind w:left="360"/>
        <w:rPr>
          <w:rFonts w:asciiTheme="minorHAnsi" w:hAnsiTheme="minorHAnsi"/>
          <w:color w:val="auto"/>
        </w:rPr>
      </w:pPr>
      <w:r w:rsidRPr="00F27A6A">
        <w:rPr>
          <w:rFonts w:asciiTheme="minorHAnsi" w:hAnsiTheme="minorHAnsi"/>
          <w:color w:val="auto"/>
        </w:rPr>
        <w:t xml:space="preserve">Which of the following is NOT considered to be a key component of </w:t>
      </w:r>
      <w:r>
        <w:rPr>
          <w:rFonts w:asciiTheme="minorHAnsi" w:hAnsiTheme="minorHAnsi"/>
          <w:color w:val="auto"/>
        </w:rPr>
        <w:t>high functioning, inter-disciplinary,</w:t>
      </w:r>
      <w:r w:rsidRPr="00F27A6A">
        <w:rPr>
          <w:rFonts w:asciiTheme="minorHAnsi" w:hAnsiTheme="minorHAnsi"/>
          <w:color w:val="auto"/>
        </w:rPr>
        <w:t xml:space="preserve"> team-based health care?</w:t>
      </w:r>
    </w:p>
    <w:p w14:paraId="571BDF3D" w14:textId="77777777" w:rsidR="00DE188F" w:rsidRPr="00F27A6A" w:rsidRDefault="00DE188F" w:rsidP="009D56EB">
      <w:pPr>
        <w:pStyle w:val="Normal1"/>
        <w:ind w:left="360"/>
        <w:rPr>
          <w:rFonts w:asciiTheme="minorHAnsi" w:hAnsiTheme="minorHAnsi"/>
          <w:color w:val="auto"/>
        </w:rPr>
      </w:pPr>
    </w:p>
    <w:p w14:paraId="63501694" w14:textId="77777777" w:rsidR="00DE188F" w:rsidRPr="00F27A6A" w:rsidRDefault="00DE188F" w:rsidP="009D56EB">
      <w:pPr>
        <w:pStyle w:val="Normal1"/>
        <w:numPr>
          <w:ilvl w:val="0"/>
          <w:numId w:val="37"/>
        </w:numPr>
        <w:ind w:left="720"/>
        <w:rPr>
          <w:rFonts w:asciiTheme="minorHAnsi" w:hAnsiTheme="minorHAnsi"/>
          <w:color w:val="auto"/>
        </w:rPr>
      </w:pPr>
      <w:r w:rsidRPr="00F27A6A">
        <w:rPr>
          <w:rFonts w:asciiTheme="minorHAnsi" w:hAnsiTheme="minorHAnsi"/>
          <w:color w:val="auto"/>
        </w:rPr>
        <w:t>Established systems for shared financial resources and costs</w:t>
      </w:r>
      <w:r>
        <w:rPr>
          <w:rFonts w:asciiTheme="minorHAnsi" w:hAnsiTheme="minorHAnsi"/>
          <w:color w:val="auto"/>
        </w:rPr>
        <w:t xml:space="preserve"> between disciplines</w:t>
      </w:r>
      <w:r w:rsidRPr="00F27A6A">
        <w:rPr>
          <w:rFonts w:asciiTheme="minorHAnsi" w:hAnsiTheme="minorHAnsi"/>
          <w:color w:val="auto"/>
        </w:rPr>
        <w:t>.</w:t>
      </w:r>
    </w:p>
    <w:p w14:paraId="127F096E" w14:textId="77777777" w:rsidR="00DE188F" w:rsidRPr="00F27A6A" w:rsidRDefault="00DE188F" w:rsidP="009D56EB">
      <w:pPr>
        <w:pStyle w:val="Normal1"/>
        <w:numPr>
          <w:ilvl w:val="0"/>
          <w:numId w:val="37"/>
        </w:numPr>
        <w:ind w:left="720"/>
        <w:rPr>
          <w:rFonts w:asciiTheme="minorHAnsi" w:hAnsiTheme="minorHAnsi"/>
          <w:color w:val="auto"/>
        </w:rPr>
      </w:pPr>
      <w:r w:rsidRPr="00F27A6A">
        <w:rPr>
          <w:rFonts w:asciiTheme="minorHAnsi" w:hAnsiTheme="minorHAnsi"/>
          <w:color w:val="auto"/>
        </w:rPr>
        <w:t>Shared goals that are established by the team, patient, and patient’s support persons.</w:t>
      </w:r>
    </w:p>
    <w:p w14:paraId="2E997663" w14:textId="77777777" w:rsidR="00DE188F" w:rsidRPr="00F27A6A" w:rsidRDefault="00DE188F" w:rsidP="009D56EB">
      <w:pPr>
        <w:pStyle w:val="Normal1"/>
        <w:numPr>
          <w:ilvl w:val="0"/>
          <w:numId w:val="37"/>
        </w:numPr>
        <w:ind w:left="720"/>
        <w:rPr>
          <w:rFonts w:asciiTheme="minorHAnsi" w:hAnsiTheme="minorHAnsi"/>
          <w:color w:val="auto"/>
        </w:rPr>
      </w:pPr>
      <w:r w:rsidRPr="00F27A6A">
        <w:rPr>
          <w:rFonts w:asciiTheme="minorHAnsi" w:hAnsiTheme="minorHAnsi"/>
          <w:color w:val="auto"/>
        </w:rPr>
        <w:t>Clear expectations for each team member’s functions, responsibilities, and accountabilities.</w:t>
      </w:r>
    </w:p>
    <w:p w14:paraId="505F7AFF" w14:textId="77777777" w:rsidR="00DE188F" w:rsidRPr="00F27A6A" w:rsidRDefault="00DE188F" w:rsidP="009D56EB">
      <w:pPr>
        <w:pStyle w:val="Normal1"/>
        <w:numPr>
          <w:ilvl w:val="0"/>
          <w:numId w:val="37"/>
        </w:numPr>
        <w:ind w:left="720"/>
        <w:rPr>
          <w:rFonts w:asciiTheme="minorHAnsi" w:hAnsiTheme="minorHAnsi"/>
          <w:color w:val="auto"/>
        </w:rPr>
      </w:pPr>
      <w:r>
        <w:rPr>
          <w:rFonts w:asciiTheme="minorHAnsi" w:hAnsiTheme="minorHAnsi"/>
          <w:color w:val="auto"/>
        </w:rPr>
        <w:t xml:space="preserve">Specified </w:t>
      </w:r>
      <w:r w:rsidRPr="004122C6">
        <w:rPr>
          <w:rFonts w:asciiTheme="minorHAnsi" w:hAnsiTheme="minorHAnsi"/>
          <w:color w:val="auto"/>
        </w:rPr>
        <w:t>channels</w:t>
      </w:r>
      <w:r w:rsidRPr="00F27A6A">
        <w:rPr>
          <w:rFonts w:asciiTheme="minorHAnsi" w:hAnsiTheme="minorHAnsi"/>
          <w:color w:val="auto"/>
        </w:rPr>
        <w:t xml:space="preserve"> for communication that are used by all members across all settings.</w:t>
      </w:r>
    </w:p>
    <w:p w14:paraId="79FE69F7" w14:textId="77777777" w:rsidR="00DE188F" w:rsidRPr="00F27A6A" w:rsidRDefault="00DE188F" w:rsidP="009D56EB">
      <w:pPr>
        <w:pStyle w:val="Normal1"/>
        <w:numPr>
          <w:ilvl w:val="0"/>
          <w:numId w:val="37"/>
        </w:numPr>
        <w:ind w:left="720"/>
        <w:rPr>
          <w:rFonts w:asciiTheme="minorHAnsi" w:hAnsiTheme="minorHAnsi"/>
          <w:color w:val="auto"/>
        </w:rPr>
      </w:pPr>
      <w:r w:rsidRPr="00F27A6A">
        <w:rPr>
          <w:rFonts w:asciiTheme="minorHAnsi" w:hAnsiTheme="minorHAnsi"/>
          <w:color w:val="auto"/>
        </w:rPr>
        <w:t>Measurable processes and outcomes for feedback on team function.</w:t>
      </w:r>
    </w:p>
    <w:p w14:paraId="30342710" w14:textId="77777777" w:rsidR="00DE188F" w:rsidRPr="00471F6B" w:rsidRDefault="00DE188F" w:rsidP="009D56EB">
      <w:pPr>
        <w:pStyle w:val="Normal1"/>
        <w:ind w:left="360"/>
        <w:rPr>
          <w:rFonts w:asciiTheme="minorHAnsi" w:hAnsiTheme="minorHAnsi"/>
          <w:color w:val="auto"/>
        </w:rPr>
      </w:pPr>
    </w:p>
    <w:p w14:paraId="34B821CC" w14:textId="77777777" w:rsidR="00C41B0E" w:rsidRDefault="00C41B0E">
      <w:pPr>
        <w:rPr>
          <w:rFonts w:eastAsia="Cambria" w:cs="Cambria"/>
          <w:b/>
        </w:rPr>
      </w:pPr>
      <w:r>
        <w:rPr>
          <w:b/>
        </w:rPr>
        <w:br w:type="page"/>
      </w:r>
    </w:p>
    <w:p w14:paraId="5BCB4DE1" w14:textId="214B436A" w:rsidR="00DE188F" w:rsidRDefault="00C41B0E" w:rsidP="009D56EB">
      <w:pPr>
        <w:pStyle w:val="Normal1"/>
        <w:ind w:left="360"/>
        <w:rPr>
          <w:rFonts w:asciiTheme="minorHAnsi" w:hAnsiTheme="minorHAnsi"/>
          <w:b/>
          <w:color w:val="auto"/>
        </w:rPr>
      </w:pPr>
      <w:r>
        <w:rPr>
          <w:rFonts w:asciiTheme="minorHAnsi" w:hAnsiTheme="minorHAnsi"/>
          <w:b/>
          <w:color w:val="auto"/>
        </w:rPr>
        <w:t xml:space="preserve">Case 5 </w:t>
      </w:r>
      <w:proofErr w:type="gramStart"/>
      <w:r>
        <w:rPr>
          <w:rFonts w:asciiTheme="minorHAnsi" w:hAnsiTheme="minorHAnsi"/>
          <w:b/>
          <w:color w:val="auto"/>
        </w:rPr>
        <w:t>Answer</w:t>
      </w:r>
      <w:proofErr w:type="gramEnd"/>
    </w:p>
    <w:p w14:paraId="0298A750" w14:textId="77777777" w:rsidR="00C41B0E" w:rsidRDefault="00C41B0E" w:rsidP="00C41B0E">
      <w:pPr>
        <w:pStyle w:val="Normal1"/>
        <w:ind w:left="360"/>
        <w:rPr>
          <w:rFonts w:asciiTheme="minorHAnsi" w:hAnsiTheme="minorHAnsi"/>
          <w:color w:val="auto"/>
        </w:rPr>
      </w:pPr>
    </w:p>
    <w:p w14:paraId="5F661020" w14:textId="77777777" w:rsidR="00C41B0E" w:rsidRPr="00F27A6A" w:rsidRDefault="00C41B0E" w:rsidP="00C41B0E">
      <w:pPr>
        <w:pStyle w:val="Normal1"/>
        <w:ind w:left="360"/>
        <w:rPr>
          <w:rFonts w:asciiTheme="minorHAnsi" w:hAnsiTheme="minorHAnsi"/>
          <w:color w:val="auto"/>
        </w:rPr>
      </w:pPr>
      <w:r w:rsidRPr="00F27A6A">
        <w:rPr>
          <w:rFonts w:asciiTheme="minorHAnsi" w:hAnsiTheme="minorHAnsi"/>
          <w:color w:val="auto"/>
        </w:rPr>
        <w:t xml:space="preserve">Which of the following is NOT considered to be a key component of </w:t>
      </w:r>
      <w:r>
        <w:rPr>
          <w:rFonts w:asciiTheme="minorHAnsi" w:hAnsiTheme="minorHAnsi"/>
          <w:color w:val="auto"/>
        </w:rPr>
        <w:t>high functioning, inter-disciplinary,</w:t>
      </w:r>
      <w:r w:rsidRPr="00F27A6A">
        <w:rPr>
          <w:rFonts w:asciiTheme="minorHAnsi" w:hAnsiTheme="minorHAnsi"/>
          <w:color w:val="auto"/>
        </w:rPr>
        <w:t xml:space="preserve"> team-based health care?</w:t>
      </w:r>
    </w:p>
    <w:p w14:paraId="69857490" w14:textId="77777777" w:rsidR="00C41B0E" w:rsidRPr="00F27A6A" w:rsidRDefault="00C41B0E" w:rsidP="00C41B0E">
      <w:pPr>
        <w:pStyle w:val="Normal1"/>
        <w:ind w:left="360"/>
        <w:rPr>
          <w:rFonts w:asciiTheme="minorHAnsi" w:hAnsiTheme="minorHAnsi"/>
          <w:color w:val="auto"/>
        </w:rPr>
      </w:pPr>
    </w:p>
    <w:p w14:paraId="3FD5A974" w14:textId="6F175B7D" w:rsidR="00C41B0E" w:rsidRPr="00C41B0E" w:rsidRDefault="00C41B0E" w:rsidP="00C41B0E">
      <w:pPr>
        <w:pStyle w:val="Normal1"/>
        <w:numPr>
          <w:ilvl w:val="0"/>
          <w:numId w:val="46"/>
        </w:numPr>
        <w:rPr>
          <w:rFonts w:asciiTheme="minorHAnsi" w:hAnsiTheme="minorHAnsi"/>
          <w:b/>
          <w:color w:val="auto"/>
        </w:rPr>
      </w:pPr>
      <w:r w:rsidRPr="00C41B0E">
        <w:rPr>
          <w:rFonts w:asciiTheme="minorHAnsi" w:hAnsiTheme="minorHAnsi"/>
          <w:b/>
          <w:color w:val="auto"/>
        </w:rPr>
        <w:t>Established systems for shared financial resources and costs between disciplines.</w:t>
      </w:r>
      <w:r w:rsidRPr="00C41B0E">
        <w:rPr>
          <w:rFonts w:asciiTheme="minorHAnsi" w:hAnsiTheme="minorHAnsi"/>
          <w:color w:val="auto"/>
        </w:rPr>
        <w:t xml:space="preserve"> </w:t>
      </w:r>
      <w:r>
        <w:rPr>
          <w:rFonts w:asciiTheme="minorHAnsi" w:hAnsiTheme="minorHAnsi"/>
          <w:color w:val="auto"/>
        </w:rPr>
        <w:t xml:space="preserve"> </w:t>
      </w:r>
      <w:r w:rsidRPr="00471F6B">
        <w:rPr>
          <w:rFonts w:asciiTheme="minorHAnsi" w:hAnsiTheme="minorHAnsi"/>
          <w:color w:val="auto"/>
        </w:rPr>
        <w:t>Correct.  While financial realities clearly affect teams, the key components of interdisciplinary team function are generally considered separately from any financial arrangements between team components.</w:t>
      </w:r>
    </w:p>
    <w:p w14:paraId="02D2ABA0" w14:textId="77777777" w:rsidR="00C41B0E" w:rsidRPr="00F27A6A" w:rsidRDefault="00C41B0E" w:rsidP="00C41B0E">
      <w:pPr>
        <w:pStyle w:val="Normal1"/>
        <w:numPr>
          <w:ilvl w:val="0"/>
          <w:numId w:val="46"/>
        </w:numPr>
        <w:rPr>
          <w:rFonts w:asciiTheme="minorHAnsi" w:hAnsiTheme="minorHAnsi"/>
          <w:color w:val="auto"/>
        </w:rPr>
      </w:pPr>
      <w:r w:rsidRPr="00F27A6A">
        <w:rPr>
          <w:rFonts w:asciiTheme="minorHAnsi" w:hAnsiTheme="minorHAnsi"/>
          <w:color w:val="auto"/>
        </w:rPr>
        <w:t>Shared goals that are established by the team, patient, and patient’s support persons.</w:t>
      </w:r>
    </w:p>
    <w:p w14:paraId="670EBC7D" w14:textId="77777777" w:rsidR="00C41B0E" w:rsidRPr="00F27A6A" w:rsidRDefault="00C41B0E" w:rsidP="00C41B0E">
      <w:pPr>
        <w:pStyle w:val="Normal1"/>
        <w:numPr>
          <w:ilvl w:val="0"/>
          <w:numId w:val="46"/>
        </w:numPr>
        <w:rPr>
          <w:rFonts w:asciiTheme="minorHAnsi" w:hAnsiTheme="minorHAnsi"/>
          <w:color w:val="auto"/>
        </w:rPr>
      </w:pPr>
      <w:r w:rsidRPr="00F27A6A">
        <w:rPr>
          <w:rFonts w:asciiTheme="minorHAnsi" w:hAnsiTheme="minorHAnsi"/>
          <w:color w:val="auto"/>
        </w:rPr>
        <w:t>Clear expectations for each team member’s functions, responsibilities, and accountabilities.</w:t>
      </w:r>
    </w:p>
    <w:p w14:paraId="3B61FD6D" w14:textId="77777777" w:rsidR="00C41B0E" w:rsidRPr="00F27A6A" w:rsidRDefault="00C41B0E" w:rsidP="00C41B0E">
      <w:pPr>
        <w:pStyle w:val="Normal1"/>
        <w:numPr>
          <w:ilvl w:val="0"/>
          <w:numId w:val="46"/>
        </w:numPr>
        <w:rPr>
          <w:rFonts w:asciiTheme="minorHAnsi" w:hAnsiTheme="minorHAnsi"/>
          <w:color w:val="auto"/>
        </w:rPr>
      </w:pPr>
      <w:r>
        <w:rPr>
          <w:rFonts w:asciiTheme="minorHAnsi" w:hAnsiTheme="minorHAnsi"/>
          <w:color w:val="auto"/>
        </w:rPr>
        <w:t xml:space="preserve">Specified </w:t>
      </w:r>
      <w:r w:rsidRPr="004122C6">
        <w:rPr>
          <w:rFonts w:asciiTheme="minorHAnsi" w:hAnsiTheme="minorHAnsi"/>
          <w:color w:val="auto"/>
        </w:rPr>
        <w:t>channels</w:t>
      </w:r>
      <w:r w:rsidRPr="00F27A6A">
        <w:rPr>
          <w:rFonts w:asciiTheme="minorHAnsi" w:hAnsiTheme="minorHAnsi"/>
          <w:color w:val="auto"/>
        </w:rPr>
        <w:t xml:space="preserve"> for communication that are used by all members across all settings.</w:t>
      </w:r>
    </w:p>
    <w:p w14:paraId="39440C4D" w14:textId="77777777" w:rsidR="00C41B0E" w:rsidRPr="00F27A6A" w:rsidRDefault="00C41B0E" w:rsidP="00C41B0E">
      <w:pPr>
        <w:pStyle w:val="Normal1"/>
        <w:numPr>
          <w:ilvl w:val="0"/>
          <w:numId w:val="46"/>
        </w:numPr>
        <w:rPr>
          <w:rFonts w:asciiTheme="minorHAnsi" w:hAnsiTheme="minorHAnsi"/>
          <w:color w:val="auto"/>
        </w:rPr>
      </w:pPr>
      <w:r w:rsidRPr="00F27A6A">
        <w:rPr>
          <w:rFonts w:asciiTheme="minorHAnsi" w:hAnsiTheme="minorHAnsi"/>
          <w:color w:val="auto"/>
        </w:rPr>
        <w:t>Measurable processes and outcomes for feedback on team function.</w:t>
      </w:r>
    </w:p>
    <w:p w14:paraId="5EE20E4B" w14:textId="77777777" w:rsidR="00C41B0E" w:rsidRPr="00471F6B" w:rsidRDefault="00C41B0E" w:rsidP="009D56EB">
      <w:pPr>
        <w:pStyle w:val="Normal1"/>
        <w:ind w:left="360"/>
        <w:rPr>
          <w:rFonts w:asciiTheme="minorHAnsi" w:hAnsiTheme="minorHAnsi"/>
          <w:color w:val="auto"/>
        </w:rPr>
      </w:pPr>
    </w:p>
    <w:p w14:paraId="01303B57" w14:textId="77777777" w:rsidR="00DE188F" w:rsidRDefault="00DE188F" w:rsidP="00C41B0E">
      <w:pPr>
        <w:pStyle w:val="subhead"/>
        <w:shd w:val="clear" w:color="auto" w:fill="FFFFFF"/>
        <w:spacing w:before="0" w:beforeAutospacing="0" w:after="0" w:afterAutospacing="0"/>
        <w:ind w:firstLine="360"/>
        <w:rPr>
          <w:rFonts w:asciiTheme="minorHAnsi" w:hAnsiTheme="minorHAnsi"/>
        </w:rPr>
      </w:pPr>
      <w:r>
        <w:rPr>
          <w:rFonts w:asciiTheme="minorHAnsi" w:hAnsiTheme="minorHAnsi"/>
        </w:rPr>
        <w:t xml:space="preserve">When complementary clinical and allied professionals work together as a highly collaborative team, such care is termed “interdisciplinary team care.” Interdisciplinary teams comprise expertise across the </w:t>
      </w:r>
      <w:proofErr w:type="spellStart"/>
      <w:r>
        <w:rPr>
          <w:rFonts w:asciiTheme="minorHAnsi" w:hAnsiTheme="minorHAnsi"/>
        </w:rPr>
        <w:t>biopsychosocial</w:t>
      </w:r>
      <w:proofErr w:type="spellEnd"/>
      <w:r>
        <w:rPr>
          <w:rFonts w:asciiTheme="minorHAnsi" w:hAnsiTheme="minorHAnsi"/>
        </w:rPr>
        <w:t xml:space="preserve"> spectrum and can be essential to the care of highly complex patients, including medically complex homeless persons. Yet, the mere involvement of multidisciplinary providers does not ensure success. </w:t>
      </w:r>
      <w:r w:rsidRPr="00786500">
        <w:rPr>
          <w:rFonts w:asciiTheme="minorHAnsi" w:hAnsiTheme="minorHAnsi"/>
          <w:i/>
        </w:rPr>
        <w:t>Effective</w:t>
      </w:r>
      <w:r>
        <w:rPr>
          <w:rFonts w:asciiTheme="minorHAnsi" w:hAnsiTheme="minorHAnsi"/>
        </w:rPr>
        <w:t xml:space="preserve"> teamwork is not spontaneous; it requires specific skills. </w:t>
      </w:r>
    </w:p>
    <w:p w14:paraId="32611FF2" w14:textId="77777777" w:rsidR="00DE188F" w:rsidRDefault="00DE188F" w:rsidP="00C41B0E">
      <w:pPr>
        <w:pStyle w:val="subhead"/>
        <w:shd w:val="clear" w:color="auto" w:fill="FFFFFF"/>
        <w:spacing w:before="0" w:beforeAutospacing="0" w:after="0" w:afterAutospacing="0"/>
        <w:ind w:firstLine="360"/>
        <w:rPr>
          <w:rFonts w:asciiTheme="minorHAnsi" w:hAnsiTheme="minorHAnsi"/>
        </w:rPr>
      </w:pPr>
      <w:r>
        <w:rPr>
          <w:rFonts w:asciiTheme="minorHAnsi" w:hAnsiTheme="minorHAnsi"/>
        </w:rPr>
        <w:t>A large body of research exists on the factors constituting and promoting good teamwork. For healthcare purposes, care teams can be highly variable in composition, size, setting, and communication methods. Yet, essential team-based care principles can be seen in groups that embody “</w:t>
      </w:r>
      <w:proofErr w:type="spellStart"/>
      <w:r>
        <w:rPr>
          <w:rFonts w:asciiTheme="minorHAnsi" w:hAnsiTheme="minorHAnsi"/>
        </w:rPr>
        <w:t>teamness</w:t>
      </w:r>
      <w:proofErr w:type="spellEnd"/>
      <w:r>
        <w:rPr>
          <w:rFonts w:asciiTheme="minorHAnsi" w:hAnsiTheme="minorHAnsi"/>
        </w:rPr>
        <w:t>.”</w:t>
      </w:r>
      <w:r>
        <w:rPr>
          <w:rFonts w:asciiTheme="minorHAnsi" w:hAnsiTheme="minorHAnsi"/>
          <w:noProof/>
        </w:rPr>
        <w:t>[16, 17]</w:t>
      </w:r>
      <w:r>
        <w:rPr>
          <w:rFonts w:asciiTheme="minorHAnsi" w:hAnsiTheme="minorHAnsi"/>
        </w:rPr>
        <w:t xml:space="preserve"> (Figure 3)</w:t>
      </w:r>
    </w:p>
    <w:p w14:paraId="53134840" w14:textId="77777777" w:rsidR="00DE188F" w:rsidRDefault="00DE188F" w:rsidP="009D56EB">
      <w:pPr>
        <w:pStyle w:val="subhead"/>
        <w:shd w:val="clear" w:color="auto" w:fill="FFFFFF"/>
        <w:spacing w:before="0" w:beforeAutospacing="0" w:after="0" w:afterAutospacing="0"/>
        <w:ind w:left="360" w:firstLine="360"/>
        <w:rPr>
          <w:rFonts w:asciiTheme="minorHAnsi" w:hAnsiTheme="minorHAnsi"/>
        </w:rPr>
      </w:pPr>
    </w:p>
    <w:p w14:paraId="25C7B394" w14:textId="77777777" w:rsidR="00DE188F" w:rsidRDefault="00DE188F" w:rsidP="00C41B0E">
      <w:pPr>
        <w:pStyle w:val="subhead"/>
        <w:shd w:val="clear" w:color="auto" w:fill="FFFFFF"/>
        <w:spacing w:before="0" w:beforeAutospacing="0" w:after="0" w:afterAutospacing="0"/>
        <w:jc w:val="center"/>
        <w:rPr>
          <w:rFonts w:asciiTheme="minorHAnsi" w:hAnsiTheme="minorHAnsi"/>
          <w:noProof/>
        </w:rPr>
      </w:pPr>
      <w:r>
        <w:rPr>
          <w:rFonts w:asciiTheme="minorHAnsi" w:hAnsiTheme="minorHAnsi"/>
        </w:rPr>
        <w:t xml:space="preserve">Figure 3: Five Principles of Team-Based Health </w:t>
      </w:r>
      <w:proofErr w:type="gramStart"/>
      <w:r>
        <w:rPr>
          <w:rFonts w:asciiTheme="minorHAnsi" w:hAnsiTheme="minorHAnsi"/>
        </w:rPr>
        <w:t>Care</w:t>
      </w:r>
      <w:r>
        <w:rPr>
          <w:rFonts w:asciiTheme="minorHAnsi" w:hAnsiTheme="minorHAnsi"/>
          <w:noProof/>
        </w:rPr>
        <w:t>[</w:t>
      </w:r>
      <w:proofErr w:type="gramEnd"/>
      <w:r>
        <w:rPr>
          <w:rFonts w:asciiTheme="minorHAnsi" w:hAnsiTheme="minorHAnsi"/>
          <w:noProof/>
        </w:rPr>
        <w:t>16]</w:t>
      </w:r>
    </w:p>
    <w:p w14:paraId="13F4D991" w14:textId="77777777" w:rsidR="00E3308F" w:rsidRDefault="00E3308F" w:rsidP="00C41B0E">
      <w:pPr>
        <w:pStyle w:val="subhead"/>
        <w:shd w:val="clear" w:color="auto" w:fill="FFFFFF"/>
        <w:spacing w:before="0" w:beforeAutospacing="0" w:after="0" w:afterAutospacing="0"/>
        <w:jc w:val="center"/>
        <w:rPr>
          <w:rFonts w:asciiTheme="minorHAnsi" w:hAnsiTheme="minorHAnsi"/>
        </w:rPr>
      </w:pPr>
    </w:p>
    <w:tbl>
      <w:tblPr>
        <w:tblStyle w:val="TableGrid"/>
        <w:tblW w:w="0" w:type="auto"/>
        <w:tblInd w:w="360" w:type="dxa"/>
        <w:tblLook w:val="04A0" w:firstRow="1" w:lastRow="0" w:firstColumn="1" w:lastColumn="0" w:noHBand="0" w:noVBand="1"/>
      </w:tblPr>
      <w:tblGrid>
        <w:gridCol w:w="1998"/>
        <w:gridCol w:w="6498"/>
      </w:tblGrid>
      <w:tr w:rsidR="00DE188F" w14:paraId="49A625BF" w14:textId="77777777" w:rsidTr="009D56EB">
        <w:tc>
          <w:tcPr>
            <w:tcW w:w="1998" w:type="dxa"/>
          </w:tcPr>
          <w:p w14:paraId="7940FB58" w14:textId="77777777" w:rsidR="00DE188F" w:rsidRPr="00E3308F" w:rsidRDefault="00DE188F" w:rsidP="009D56EB">
            <w:pPr>
              <w:pStyle w:val="subhead"/>
              <w:spacing w:before="0" w:beforeAutospacing="0" w:after="0" w:afterAutospacing="0"/>
              <w:rPr>
                <w:rFonts w:asciiTheme="minorHAnsi" w:hAnsiTheme="minorHAnsi"/>
                <w:b/>
              </w:rPr>
            </w:pPr>
            <w:r w:rsidRPr="00E3308F">
              <w:rPr>
                <w:rFonts w:asciiTheme="minorHAnsi" w:hAnsiTheme="minorHAnsi"/>
                <w:b/>
              </w:rPr>
              <w:t>Shared Goals</w:t>
            </w:r>
          </w:p>
        </w:tc>
        <w:tc>
          <w:tcPr>
            <w:tcW w:w="6498" w:type="dxa"/>
          </w:tcPr>
          <w:p w14:paraId="4CF76337" w14:textId="77777777" w:rsidR="00DE188F" w:rsidRDefault="00DE188F" w:rsidP="009D56EB">
            <w:pPr>
              <w:pStyle w:val="subhead"/>
              <w:spacing w:before="0" w:beforeAutospacing="0" w:after="0" w:afterAutospacing="0"/>
              <w:rPr>
                <w:rFonts w:asciiTheme="minorHAnsi" w:hAnsiTheme="minorHAnsi"/>
              </w:rPr>
            </w:pPr>
            <w:r>
              <w:rPr>
                <w:rFonts w:asciiTheme="minorHAnsi" w:hAnsiTheme="minorHAnsi"/>
              </w:rPr>
              <w:t>Care team, patient, and family/support persons work to establish shared goals reflecting the patient’s and family’s priorities. Goals should be clearly articulated, understood, and supported by all team members.</w:t>
            </w:r>
          </w:p>
        </w:tc>
      </w:tr>
      <w:tr w:rsidR="00DE188F" w14:paraId="024D73C1" w14:textId="77777777" w:rsidTr="009D56EB">
        <w:tc>
          <w:tcPr>
            <w:tcW w:w="1998" w:type="dxa"/>
          </w:tcPr>
          <w:p w14:paraId="0602F864" w14:textId="77777777" w:rsidR="00DE188F" w:rsidRPr="00E3308F" w:rsidRDefault="00DE188F" w:rsidP="009D56EB">
            <w:pPr>
              <w:pStyle w:val="subhead"/>
              <w:spacing w:before="0" w:beforeAutospacing="0" w:after="0" w:afterAutospacing="0"/>
              <w:rPr>
                <w:rFonts w:asciiTheme="minorHAnsi" w:hAnsiTheme="minorHAnsi"/>
                <w:b/>
              </w:rPr>
            </w:pPr>
            <w:r w:rsidRPr="00E3308F">
              <w:rPr>
                <w:rFonts w:asciiTheme="minorHAnsi" w:hAnsiTheme="minorHAnsi"/>
                <w:b/>
              </w:rPr>
              <w:t>Clear Roles</w:t>
            </w:r>
          </w:p>
        </w:tc>
        <w:tc>
          <w:tcPr>
            <w:tcW w:w="6498" w:type="dxa"/>
          </w:tcPr>
          <w:p w14:paraId="3AFFCC4D" w14:textId="77777777" w:rsidR="00DE188F" w:rsidRDefault="00DE188F" w:rsidP="009D56EB">
            <w:pPr>
              <w:pStyle w:val="subhead"/>
              <w:spacing w:before="0" w:beforeAutospacing="0" w:after="0" w:afterAutospacing="0"/>
              <w:rPr>
                <w:rFonts w:asciiTheme="minorHAnsi" w:hAnsiTheme="minorHAnsi"/>
              </w:rPr>
            </w:pPr>
            <w:r>
              <w:rPr>
                <w:rFonts w:asciiTheme="minorHAnsi" w:hAnsiTheme="minorHAnsi"/>
              </w:rPr>
              <w:t>Clear expectations for each team member’s functions, responsibilities, and accountabilities, which optimizes the team’s efficiency and divides labor as possible</w:t>
            </w:r>
          </w:p>
        </w:tc>
      </w:tr>
      <w:tr w:rsidR="00DE188F" w14:paraId="72FCE118" w14:textId="77777777" w:rsidTr="009D56EB">
        <w:tc>
          <w:tcPr>
            <w:tcW w:w="1998" w:type="dxa"/>
          </w:tcPr>
          <w:p w14:paraId="705E550E" w14:textId="77777777" w:rsidR="00DE188F" w:rsidRPr="00E3308F" w:rsidRDefault="00DE188F" w:rsidP="009D56EB">
            <w:pPr>
              <w:pStyle w:val="subhead"/>
              <w:spacing w:before="0" w:beforeAutospacing="0" w:after="0" w:afterAutospacing="0"/>
              <w:rPr>
                <w:rFonts w:asciiTheme="minorHAnsi" w:hAnsiTheme="minorHAnsi"/>
                <w:b/>
              </w:rPr>
            </w:pPr>
            <w:r w:rsidRPr="00E3308F">
              <w:rPr>
                <w:rFonts w:asciiTheme="minorHAnsi" w:hAnsiTheme="minorHAnsi"/>
                <w:b/>
              </w:rPr>
              <w:t>Mutual Trust</w:t>
            </w:r>
          </w:p>
        </w:tc>
        <w:tc>
          <w:tcPr>
            <w:tcW w:w="6498" w:type="dxa"/>
          </w:tcPr>
          <w:p w14:paraId="6DF1DECA" w14:textId="77777777" w:rsidR="00DE188F" w:rsidRDefault="00DE188F" w:rsidP="009D56EB">
            <w:pPr>
              <w:pStyle w:val="subhead"/>
              <w:spacing w:before="0" w:beforeAutospacing="0" w:after="0" w:afterAutospacing="0"/>
              <w:rPr>
                <w:rFonts w:asciiTheme="minorHAnsi" w:hAnsiTheme="minorHAnsi"/>
              </w:rPr>
            </w:pPr>
            <w:r>
              <w:rPr>
                <w:rFonts w:asciiTheme="minorHAnsi" w:hAnsiTheme="minorHAnsi"/>
              </w:rPr>
              <w:t>Team members earn each others’ trust and create strong norms of reciprocity</w:t>
            </w:r>
          </w:p>
        </w:tc>
      </w:tr>
      <w:tr w:rsidR="00DE188F" w14:paraId="025A72E8" w14:textId="77777777" w:rsidTr="009D56EB">
        <w:tc>
          <w:tcPr>
            <w:tcW w:w="1998" w:type="dxa"/>
          </w:tcPr>
          <w:p w14:paraId="6A543D58" w14:textId="77777777" w:rsidR="00DE188F" w:rsidRPr="00E3308F" w:rsidRDefault="00DE188F" w:rsidP="009D56EB">
            <w:pPr>
              <w:pStyle w:val="subhead"/>
              <w:spacing w:before="0" w:beforeAutospacing="0" w:after="0" w:afterAutospacing="0"/>
              <w:rPr>
                <w:rFonts w:asciiTheme="minorHAnsi" w:hAnsiTheme="minorHAnsi"/>
                <w:b/>
              </w:rPr>
            </w:pPr>
            <w:r w:rsidRPr="00E3308F">
              <w:rPr>
                <w:rFonts w:asciiTheme="minorHAnsi" w:hAnsiTheme="minorHAnsi"/>
                <w:b/>
              </w:rPr>
              <w:t>Effective Communication</w:t>
            </w:r>
          </w:p>
        </w:tc>
        <w:tc>
          <w:tcPr>
            <w:tcW w:w="6498" w:type="dxa"/>
          </w:tcPr>
          <w:p w14:paraId="3CC23AE7" w14:textId="77777777" w:rsidR="00DE188F" w:rsidRDefault="00DE188F" w:rsidP="009D56EB">
            <w:pPr>
              <w:pStyle w:val="subhead"/>
              <w:spacing w:before="0" w:beforeAutospacing="0" w:after="0" w:afterAutospacing="0"/>
              <w:rPr>
                <w:rFonts w:asciiTheme="minorHAnsi" w:hAnsiTheme="minorHAnsi"/>
              </w:rPr>
            </w:pPr>
            <w:r>
              <w:rPr>
                <w:rFonts w:asciiTheme="minorHAnsi" w:hAnsiTheme="minorHAnsi"/>
              </w:rPr>
              <w:t>The team prioritizes and continually refines its communication skills, maintains channels for candid communication that are used by all members across all settings.</w:t>
            </w:r>
          </w:p>
        </w:tc>
      </w:tr>
      <w:tr w:rsidR="00DE188F" w14:paraId="528C058C" w14:textId="77777777" w:rsidTr="009D56EB">
        <w:tc>
          <w:tcPr>
            <w:tcW w:w="1998" w:type="dxa"/>
          </w:tcPr>
          <w:p w14:paraId="62F6F097" w14:textId="77777777" w:rsidR="00DE188F" w:rsidRPr="00E3308F" w:rsidRDefault="00DE188F" w:rsidP="009D56EB">
            <w:pPr>
              <w:pStyle w:val="subhead"/>
              <w:spacing w:before="0" w:beforeAutospacing="0" w:after="0" w:afterAutospacing="0"/>
              <w:rPr>
                <w:rFonts w:asciiTheme="minorHAnsi" w:hAnsiTheme="minorHAnsi"/>
                <w:b/>
              </w:rPr>
            </w:pPr>
            <w:r w:rsidRPr="00E3308F">
              <w:rPr>
                <w:rFonts w:asciiTheme="minorHAnsi" w:hAnsiTheme="minorHAnsi"/>
                <w:b/>
              </w:rPr>
              <w:t>Measurable Processes and Outcomes</w:t>
            </w:r>
          </w:p>
        </w:tc>
        <w:tc>
          <w:tcPr>
            <w:tcW w:w="6498" w:type="dxa"/>
          </w:tcPr>
          <w:p w14:paraId="3678C78C" w14:textId="77777777" w:rsidR="00DE188F" w:rsidRDefault="00DE188F" w:rsidP="009D56EB">
            <w:pPr>
              <w:pStyle w:val="subhead"/>
              <w:spacing w:before="0" w:beforeAutospacing="0" w:after="0" w:afterAutospacing="0"/>
              <w:rPr>
                <w:rFonts w:asciiTheme="minorHAnsi" w:hAnsiTheme="minorHAnsi"/>
              </w:rPr>
            </w:pPr>
            <w:r>
              <w:rPr>
                <w:rFonts w:asciiTheme="minorHAnsi" w:hAnsiTheme="minorHAnsi"/>
              </w:rPr>
              <w:t>The team agrees on and implements reliable and timely feedback on both team functioning and achievement of team goals, to track and improve performance.</w:t>
            </w:r>
          </w:p>
        </w:tc>
      </w:tr>
    </w:tbl>
    <w:p w14:paraId="60BDB4D5" w14:textId="77777777" w:rsidR="00DE188F" w:rsidRDefault="00DE188F" w:rsidP="009D56EB">
      <w:pPr>
        <w:pStyle w:val="subhead"/>
        <w:shd w:val="clear" w:color="auto" w:fill="FFFFFF"/>
        <w:spacing w:before="0" w:beforeAutospacing="0" w:after="0" w:afterAutospacing="0"/>
        <w:ind w:left="360" w:firstLine="360"/>
        <w:rPr>
          <w:rFonts w:asciiTheme="minorHAnsi" w:hAnsiTheme="minorHAnsi"/>
        </w:rPr>
      </w:pPr>
    </w:p>
    <w:p w14:paraId="68CF3B93" w14:textId="77777777" w:rsidR="00DE188F" w:rsidRDefault="00DE188F" w:rsidP="00E3308F">
      <w:pPr>
        <w:pStyle w:val="subhead"/>
        <w:shd w:val="clear" w:color="auto" w:fill="FFFFFF"/>
        <w:spacing w:before="0" w:beforeAutospacing="0" w:after="0" w:afterAutospacing="0"/>
        <w:ind w:firstLine="360"/>
        <w:rPr>
          <w:rFonts w:asciiTheme="minorHAnsi" w:hAnsiTheme="minorHAnsi"/>
        </w:rPr>
      </w:pPr>
      <w:r>
        <w:rPr>
          <w:rFonts w:asciiTheme="minorHAnsi" w:hAnsiTheme="minorHAnsi"/>
        </w:rPr>
        <w:t xml:space="preserve">In ideal circumstances, teams are proactively designed within a group planning process that allows for direct and explicit attention to each of the five team-building principles. Practically speaking, it may be helpful to approach the principles of team-based care from the point of view of common challenges to team function in less-constructed settings. The following challenges should be kept in </w:t>
      </w:r>
      <w:proofErr w:type="gramStart"/>
      <w:r>
        <w:rPr>
          <w:rFonts w:asciiTheme="minorHAnsi" w:hAnsiTheme="minorHAnsi"/>
        </w:rPr>
        <w:t>mind</w:t>
      </w:r>
      <w:r>
        <w:rPr>
          <w:rFonts w:asciiTheme="minorHAnsi" w:hAnsiTheme="minorHAnsi"/>
          <w:noProof/>
        </w:rPr>
        <w:t>[</w:t>
      </w:r>
      <w:proofErr w:type="gramEnd"/>
      <w:r>
        <w:rPr>
          <w:rFonts w:asciiTheme="minorHAnsi" w:hAnsiTheme="minorHAnsi"/>
          <w:noProof/>
        </w:rPr>
        <w:t>13, 16]</w:t>
      </w:r>
      <w:r>
        <w:rPr>
          <w:rFonts w:asciiTheme="minorHAnsi" w:hAnsiTheme="minorHAnsi"/>
        </w:rPr>
        <w:t>:</w:t>
      </w:r>
    </w:p>
    <w:p w14:paraId="712D5B54" w14:textId="77777777" w:rsidR="00DE188F" w:rsidRDefault="00DE188F" w:rsidP="009D56EB">
      <w:pPr>
        <w:pStyle w:val="subhead"/>
        <w:numPr>
          <w:ilvl w:val="0"/>
          <w:numId w:val="39"/>
        </w:numPr>
        <w:shd w:val="clear" w:color="auto" w:fill="FFFFFF"/>
        <w:spacing w:before="0" w:beforeAutospacing="0" w:after="0" w:afterAutospacing="0"/>
        <w:rPr>
          <w:rFonts w:asciiTheme="minorHAnsi" w:hAnsiTheme="minorHAnsi"/>
        </w:rPr>
      </w:pPr>
      <w:r>
        <w:rPr>
          <w:rFonts w:asciiTheme="minorHAnsi" w:hAnsiTheme="minorHAnsi"/>
          <w:i/>
        </w:rPr>
        <w:t>Goals</w:t>
      </w:r>
      <w:r>
        <w:rPr>
          <w:rFonts w:asciiTheme="minorHAnsi" w:hAnsiTheme="minorHAnsi"/>
        </w:rPr>
        <w:t xml:space="preserve">. Do patient and team member goals appear to be congruent? Are family/support members sufficiently engaged in the patient’s goals? Are there conflicts in goals between care team members that need to be resolved? </w:t>
      </w:r>
    </w:p>
    <w:p w14:paraId="7415990D" w14:textId="77777777" w:rsidR="00DE188F" w:rsidRDefault="00DE188F" w:rsidP="009D56EB">
      <w:pPr>
        <w:pStyle w:val="subhead"/>
        <w:numPr>
          <w:ilvl w:val="0"/>
          <w:numId w:val="39"/>
        </w:numPr>
        <w:shd w:val="clear" w:color="auto" w:fill="FFFFFF"/>
        <w:spacing w:before="0" w:beforeAutospacing="0" w:after="0" w:afterAutospacing="0"/>
        <w:rPr>
          <w:rFonts w:asciiTheme="minorHAnsi" w:hAnsiTheme="minorHAnsi"/>
        </w:rPr>
      </w:pPr>
      <w:r>
        <w:rPr>
          <w:rFonts w:asciiTheme="minorHAnsi" w:hAnsiTheme="minorHAnsi"/>
          <w:i/>
        </w:rPr>
        <w:t>Roles</w:t>
      </w:r>
      <w:r>
        <w:rPr>
          <w:rFonts w:asciiTheme="minorHAnsi" w:hAnsiTheme="minorHAnsi"/>
        </w:rPr>
        <w:t>. Are team members aware of potentially overlapping competencies and responsibilities? Are there professional preconceptions regarding role competencies that need to be addressed or corrected by clarifying the scope of practice of team members? Is there inefficiency or conflicting care related to unnecessary overlap of roles?</w:t>
      </w:r>
    </w:p>
    <w:p w14:paraId="7B9D8B85" w14:textId="77777777" w:rsidR="00DE188F" w:rsidRDefault="00DE188F" w:rsidP="009D56EB">
      <w:pPr>
        <w:pStyle w:val="subhead"/>
        <w:numPr>
          <w:ilvl w:val="0"/>
          <w:numId w:val="39"/>
        </w:numPr>
        <w:shd w:val="clear" w:color="auto" w:fill="FFFFFF"/>
        <w:spacing w:before="0" w:beforeAutospacing="0" w:after="0" w:afterAutospacing="0"/>
        <w:rPr>
          <w:rFonts w:asciiTheme="minorHAnsi" w:hAnsiTheme="minorHAnsi"/>
        </w:rPr>
      </w:pPr>
      <w:r>
        <w:rPr>
          <w:rFonts w:asciiTheme="minorHAnsi" w:hAnsiTheme="minorHAnsi"/>
          <w:i/>
        </w:rPr>
        <w:t>T</w:t>
      </w:r>
      <w:r w:rsidRPr="005568CD">
        <w:rPr>
          <w:rFonts w:asciiTheme="minorHAnsi" w:hAnsiTheme="minorHAnsi"/>
          <w:i/>
        </w:rPr>
        <w:t>rust</w:t>
      </w:r>
      <w:r>
        <w:rPr>
          <w:rFonts w:asciiTheme="minorHAnsi" w:hAnsiTheme="minorHAnsi"/>
        </w:rPr>
        <w:t>. Do team members express shared values of honesty, discipline, and humility? Is there a need to clarify scope of practice to improve trust in the division of labor? Are active and reciprocal communications in place to support reciprocity of trust? Have providers had honest communication regarding their capacity to complete necessary tasks?</w:t>
      </w:r>
    </w:p>
    <w:p w14:paraId="65FE5AA3" w14:textId="77777777" w:rsidR="00DE188F" w:rsidRDefault="00DE188F" w:rsidP="009D56EB">
      <w:pPr>
        <w:pStyle w:val="subhead"/>
        <w:numPr>
          <w:ilvl w:val="0"/>
          <w:numId w:val="39"/>
        </w:numPr>
        <w:shd w:val="clear" w:color="auto" w:fill="FFFFFF"/>
        <w:spacing w:before="0" w:beforeAutospacing="0" w:after="0" w:afterAutospacing="0"/>
        <w:rPr>
          <w:rFonts w:asciiTheme="minorHAnsi" w:hAnsiTheme="minorHAnsi"/>
        </w:rPr>
      </w:pPr>
      <w:r>
        <w:rPr>
          <w:rFonts w:asciiTheme="minorHAnsi" w:hAnsiTheme="minorHAnsi"/>
          <w:i/>
        </w:rPr>
        <w:t>Communication</w:t>
      </w:r>
      <w:r w:rsidRPr="005568CD">
        <w:rPr>
          <w:rFonts w:asciiTheme="minorHAnsi" w:hAnsiTheme="minorHAnsi"/>
        </w:rPr>
        <w:t>.</w:t>
      </w:r>
      <w:r>
        <w:rPr>
          <w:rFonts w:asciiTheme="minorHAnsi" w:hAnsiTheme="minorHAnsi"/>
        </w:rPr>
        <w:t xml:space="preserve"> Is there a common language among team members, avoiding jargon specific to particular professional roles? Is plain language used to engage the patient and support members? Do communication systems allow free flow of information across all settings and individuals? </w:t>
      </w:r>
    </w:p>
    <w:p w14:paraId="69E7F9A7" w14:textId="77777777" w:rsidR="00DE188F" w:rsidRDefault="00DE188F" w:rsidP="009D56EB">
      <w:pPr>
        <w:pStyle w:val="subhead"/>
        <w:numPr>
          <w:ilvl w:val="0"/>
          <w:numId w:val="39"/>
        </w:numPr>
        <w:shd w:val="clear" w:color="auto" w:fill="FFFFFF"/>
        <w:spacing w:before="0" w:beforeAutospacing="0" w:after="0" w:afterAutospacing="0"/>
        <w:rPr>
          <w:rFonts w:asciiTheme="minorHAnsi" w:hAnsiTheme="minorHAnsi"/>
        </w:rPr>
      </w:pPr>
      <w:r w:rsidRPr="005568CD">
        <w:rPr>
          <w:rFonts w:asciiTheme="minorHAnsi" w:hAnsiTheme="minorHAnsi"/>
          <w:i/>
        </w:rPr>
        <w:t>Measurable Processes and Outcomes</w:t>
      </w:r>
      <w:r>
        <w:rPr>
          <w:rFonts w:asciiTheme="minorHAnsi" w:hAnsiTheme="minorHAnsi"/>
        </w:rPr>
        <w:t>. Are problems clearly identified and described, allowing for effective decision making? Are decision-making and leadership roles clear when necessary, and flexible when needed? Is a timeline in place if appropriate? Do team members reflect shared values of creativity and curiosity, seeking to solve problems and reflect on lessons learned?</w:t>
      </w:r>
    </w:p>
    <w:p w14:paraId="03615EBA" w14:textId="77777777" w:rsidR="00DE188F" w:rsidRDefault="00DE188F" w:rsidP="009D56EB"/>
    <w:p w14:paraId="497BBDFE" w14:textId="77777777" w:rsidR="00DE188F" w:rsidRPr="002E2110" w:rsidRDefault="00DE188F" w:rsidP="009D56EB">
      <w:pPr>
        <w:rPr>
          <w:u w:val="single"/>
        </w:rPr>
      </w:pPr>
      <w:r w:rsidRPr="002E2110">
        <w:rPr>
          <w:u w:val="single"/>
        </w:rPr>
        <w:t>Putting it All Together</w:t>
      </w:r>
    </w:p>
    <w:p w14:paraId="2B348A7F" w14:textId="77777777" w:rsidR="00DE188F" w:rsidRDefault="00DE188F" w:rsidP="009D56EB">
      <w:pPr>
        <w:pStyle w:val="Normal1"/>
        <w:ind w:firstLine="360"/>
        <w:rPr>
          <w:rFonts w:asciiTheme="minorHAnsi" w:hAnsiTheme="minorHAnsi"/>
          <w:color w:val="auto"/>
        </w:rPr>
      </w:pPr>
      <w:r>
        <w:rPr>
          <w:rFonts w:asciiTheme="minorHAnsi" w:hAnsiTheme="minorHAnsi"/>
          <w:color w:val="auto"/>
        </w:rPr>
        <w:t>T</w:t>
      </w:r>
      <w:r w:rsidRPr="002E2110">
        <w:rPr>
          <w:rFonts w:asciiTheme="minorHAnsi" w:hAnsiTheme="minorHAnsi"/>
          <w:color w:val="auto"/>
        </w:rPr>
        <w:t xml:space="preserve">o conceptualize potential team roles in a clinical setting, consider </w:t>
      </w:r>
      <w:r>
        <w:rPr>
          <w:rFonts w:asciiTheme="minorHAnsi" w:hAnsiTheme="minorHAnsi"/>
          <w:color w:val="auto"/>
        </w:rPr>
        <w:t xml:space="preserve">the team care necessary to meet the needs of </w:t>
      </w:r>
      <w:r w:rsidRPr="002E2110">
        <w:rPr>
          <w:rFonts w:asciiTheme="minorHAnsi" w:hAnsiTheme="minorHAnsi"/>
          <w:color w:val="auto"/>
        </w:rPr>
        <w:t xml:space="preserve">the following </w:t>
      </w:r>
      <w:r>
        <w:rPr>
          <w:rFonts w:asciiTheme="minorHAnsi" w:hAnsiTheme="minorHAnsi"/>
          <w:color w:val="auto"/>
        </w:rPr>
        <w:t>patient</w:t>
      </w:r>
      <w:r w:rsidRPr="002E2110">
        <w:rPr>
          <w:rFonts w:asciiTheme="minorHAnsi" w:hAnsiTheme="minorHAnsi"/>
          <w:color w:val="auto"/>
        </w:rPr>
        <w:t>:</w:t>
      </w:r>
    </w:p>
    <w:p w14:paraId="19B20015" w14:textId="77777777" w:rsidR="00DE188F" w:rsidRPr="002E2110" w:rsidRDefault="00DE188F" w:rsidP="009D56EB">
      <w:pPr>
        <w:pStyle w:val="Normal1"/>
        <w:ind w:firstLine="360"/>
        <w:rPr>
          <w:rFonts w:asciiTheme="minorHAnsi" w:hAnsiTheme="minorHAnsi"/>
          <w:color w:val="auto"/>
        </w:rPr>
      </w:pPr>
    </w:p>
    <w:p w14:paraId="5CB9E637" w14:textId="77777777" w:rsidR="00DE188F" w:rsidRDefault="00DE188F" w:rsidP="009D56EB">
      <w:pPr>
        <w:pStyle w:val="Normal1"/>
        <w:ind w:left="432" w:right="432" w:firstLine="360"/>
        <w:rPr>
          <w:rFonts w:asciiTheme="minorHAnsi" w:hAnsiTheme="minorHAnsi"/>
          <w:color w:val="auto"/>
        </w:rPr>
      </w:pPr>
      <w:r>
        <w:rPr>
          <w:rFonts w:asciiTheme="minorHAnsi" w:hAnsiTheme="minorHAnsi"/>
          <w:color w:val="auto"/>
        </w:rPr>
        <w:t>You are providing care at a</w:t>
      </w:r>
      <w:r w:rsidRPr="002E2110">
        <w:rPr>
          <w:rFonts w:asciiTheme="minorHAnsi" w:hAnsiTheme="minorHAnsi"/>
          <w:color w:val="auto"/>
        </w:rPr>
        <w:t xml:space="preserve"> </w:t>
      </w:r>
      <w:r>
        <w:rPr>
          <w:rFonts w:asciiTheme="minorHAnsi" w:hAnsiTheme="minorHAnsi"/>
          <w:color w:val="auto"/>
        </w:rPr>
        <w:t xml:space="preserve">local homeless shelter’s medical </w:t>
      </w:r>
      <w:r w:rsidRPr="002E2110">
        <w:rPr>
          <w:rFonts w:asciiTheme="minorHAnsi" w:hAnsiTheme="minorHAnsi"/>
          <w:color w:val="auto"/>
        </w:rPr>
        <w:t>clinic</w:t>
      </w:r>
      <w:r>
        <w:rPr>
          <w:rFonts w:asciiTheme="minorHAnsi" w:hAnsiTheme="minorHAnsi"/>
          <w:color w:val="auto"/>
        </w:rPr>
        <w:t xml:space="preserve"> when a</w:t>
      </w:r>
      <w:r w:rsidRPr="002E2110">
        <w:rPr>
          <w:rFonts w:asciiTheme="minorHAnsi" w:hAnsiTheme="minorHAnsi"/>
          <w:color w:val="auto"/>
        </w:rPr>
        <w:t xml:space="preserve"> case manager</w:t>
      </w:r>
      <w:r>
        <w:rPr>
          <w:rFonts w:asciiTheme="minorHAnsi" w:hAnsiTheme="minorHAnsi"/>
          <w:color w:val="auto"/>
        </w:rPr>
        <w:t xml:space="preserve"> approaches you for assistance in the care of a 75 year-old Japanese man. He</w:t>
      </w:r>
      <w:r w:rsidRPr="002E2110">
        <w:rPr>
          <w:rFonts w:asciiTheme="minorHAnsi" w:hAnsiTheme="minorHAnsi"/>
          <w:color w:val="auto"/>
        </w:rPr>
        <w:t xml:space="preserve"> is living in the country </w:t>
      </w:r>
      <w:r>
        <w:rPr>
          <w:rFonts w:asciiTheme="minorHAnsi" w:hAnsiTheme="minorHAnsi"/>
          <w:color w:val="auto"/>
        </w:rPr>
        <w:t>as an illegal immigrant, has no health insurance, no job</w:t>
      </w:r>
      <w:r w:rsidRPr="002E2110">
        <w:rPr>
          <w:rFonts w:asciiTheme="minorHAnsi" w:hAnsiTheme="minorHAnsi"/>
          <w:color w:val="auto"/>
        </w:rPr>
        <w:t xml:space="preserve">, and no family.  He rotates between living outdoors and living in warming centers. The shelter administrative staff and caseworkers would like </w:t>
      </w:r>
      <w:r>
        <w:rPr>
          <w:rFonts w:asciiTheme="minorHAnsi" w:hAnsiTheme="minorHAnsi"/>
          <w:color w:val="auto"/>
        </w:rPr>
        <w:t>you to evaluate him</w:t>
      </w:r>
      <w:r w:rsidRPr="002E2110">
        <w:rPr>
          <w:rFonts w:asciiTheme="minorHAnsi" w:hAnsiTheme="minorHAnsi"/>
          <w:color w:val="auto"/>
        </w:rPr>
        <w:t xml:space="preserve"> </w:t>
      </w:r>
      <w:r>
        <w:rPr>
          <w:rFonts w:asciiTheme="minorHAnsi" w:hAnsiTheme="minorHAnsi"/>
          <w:color w:val="auto"/>
        </w:rPr>
        <w:t>because many shelter</w:t>
      </w:r>
      <w:r w:rsidRPr="002E2110">
        <w:rPr>
          <w:rFonts w:asciiTheme="minorHAnsi" w:hAnsiTheme="minorHAnsi"/>
          <w:color w:val="auto"/>
        </w:rPr>
        <w:t xml:space="preserve"> residents have complained about his smell.  They state that while he appears </w:t>
      </w:r>
      <w:r>
        <w:rPr>
          <w:rFonts w:asciiTheme="minorHAnsi" w:hAnsiTheme="minorHAnsi"/>
          <w:color w:val="auto"/>
        </w:rPr>
        <w:t xml:space="preserve">only </w:t>
      </w:r>
      <w:r w:rsidRPr="002E2110">
        <w:rPr>
          <w:rFonts w:asciiTheme="minorHAnsi" w:hAnsiTheme="minorHAnsi"/>
          <w:color w:val="auto"/>
        </w:rPr>
        <w:t>slightly dirty, the smell is "</w:t>
      </w:r>
      <w:r>
        <w:rPr>
          <w:rFonts w:asciiTheme="minorHAnsi" w:hAnsiTheme="minorHAnsi"/>
          <w:color w:val="auto"/>
        </w:rPr>
        <w:t xml:space="preserve">like </w:t>
      </w:r>
      <w:r w:rsidRPr="002E2110">
        <w:rPr>
          <w:rFonts w:asciiTheme="minorHAnsi" w:hAnsiTheme="minorHAnsi"/>
          <w:color w:val="auto"/>
        </w:rPr>
        <w:t xml:space="preserve">rotting flesh".  The patient, who has </w:t>
      </w:r>
      <w:r>
        <w:rPr>
          <w:rFonts w:asciiTheme="minorHAnsi" w:hAnsiTheme="minorHAnsi"/>
          <w:color w:val="auto"/>
        </w:rPr>
        <w:t>only</w:t>
      </w:r>
      <w:r w:rsidRPr="002E2110">
        <w:rPr>
          <w:rFonts w:asciiTheme="minorHAnsi" w:hAnsiTheme="minorHAnsi"/>
          <w:color w:val="auto"/>
        </w:rPr>
        <w:t xml:space="preserve"> intermittent and scattered </w:t>
      </w:r>
      <w:r>
        <w:rPr>
          <w:rFonts w:asciiTheme="minorHAnsi" w:hAnsiTheme="minorHAnsi"/>
          <w:color w:val="auto"/>
        </w:rPr>
        <w:t>contact with the</w:t>
      </w:r>
      <w:r w:rsidRPr="002E2110">
        <w:rPr>
          <w:rFonts w:asciiTheme="minorHAnsi" w:hAnsiTheme="minorHAnsi"/>
          <w:color w:val="auto"/>
        </w:rPr>
        <w:t xml:space="preserve"> shelter clinic</w:t>
      </w:r>
      <w:r>
        <w:rPr>
          <w:rFonts w:asciiTheme="minorHAnsi" w:hAnsiTheme="minorHAnsi"/>
          <w:color w:val="auto"/>
        </w:rPr>
        <w:t>,</w:t>
      </w:r>
      <w:r w:rsidRPr="002E2110">
        <w:rPr>
          <w:rFonts w:asciiTheme="minorHAnsi" w:hAnsiTheme="minorHAnsi"/>
          <w:color w:val="auto"/>
        </w:rPr>
        <w:t xml:space="preserve"> reluctantly presents for evaluation. </w:t>
      </w:r>
    </w:p>
    <w:p w14:paraId="62C1BBD9" w14:textId="77777777" w:rsidR="00DE188F" w:rsidRDefault="00DE188F" w:rsidP="009D56EB">
      <w:pPr>
        <w:pStyle w:val="Normal1"/>
        <w:ind w:left="432" w:right="432" w:firstLine="360"/>
        <w:rPr>
          <w:rFonts w:asciiTheme="minorHAnsi" w:hAnsiTheme="minorHAnsi"/>
          <w:color w:val="auto"/>
        </w:rPr>
      </w:pPr>
      <w:r>
        <w:rPr>
          <w:rFonts w:asciiTheme="minorHAnsi" w:hAnsiTheme="minorHAnsi"/>
          <w:color w:val="auto"/>
        </w:rPr>
        <w:t>Your patient’s</w:t>
      </w:r>
      <w:r w:rsidRPr="002E2110">
        <w:rPr>
          <w:rFonts w:asciiTheme="minorHAnsi" w:hAnsiTheme="minorHAnsi"/>
          <w:color w:val="auto"/>
        </w:rPr>
        <w:t xml:space="preserve"> English is </w:t>
      </w:r>
      <w:r>
        <w:rPr>
          <w:rFonts w:asciiTheme="minorHAnsi" w:hAnsiTheme="minorHAnsi"/>
          <w:color w:val="auto"/>
        </w:rPr>
        <w:t>limited</w:t>
      </w:r>
      <w:r w:rsidRPr="002E2110">
        <w:rPr>
          <w:rFonts w:asciiTheme="minorHAnsi" w:hAnsiTheme="minorHAnsi"/>
          <w:color w:val="auto"/>
        </w:rPr>
        <w:t xml:space="preserve">, but you determine that he has severe mental illness as well as bilateral trench foot.  He </w:t>
      </w:r>
      <w:r>
        <w:rPr>
          <w:rFonts w:asciiTheme="minorHAnsi" w:hAnsiTheme="minorHAnsi"/>
          <w:color w:val="auto"/>
        </w:rPr>
        <w:t>reports</w:t>
      </w:r>
      <w:r w:rsidRPr="002E2110">
        <w:rPr>
          <w:rFonts w:asciiTheme="minorHAnsi" w:hAnsiTheme="minorHAnsi"/>
          <w:color w:val="auto"/>
        </w:rPr>
        <w:t xml:space="preserve"> that he had trench foot in the past and </w:t>
      </w:r>
      <w:r>
        <w:rPr>
          <w:rFonts w:asciiTheme="minorHAnsi" w:hAnsiTheme="minorHAnsi"/>
          <w:color w:val="auto"/>
        </w:rPr>
        <w:t xml:space="preserve">that he </w:t>
      </w:r>
      <w:r w:rsidRPr="002E2110">
        <w:rPr>
          <w:rFonts w:asciiTheme="minorHAnsi" w:hAnsiTheme="minorHAnsi"/>
          <w:color w:val="auto"/>
        </w:rPr>
        <w:t>knows the best way to treat it is to "keep it moist". Despite repeated education as to the correct treatment for trench foot</w:t>
      </w:r>
      <w:r>
        <w:rPr>
          <w:rFonts w:asciiTheme="minorHAnsi" w:hAnsiTheme="minorHAnsi"/>
          <w:color w:val="auto"/>
        </w:rPr>
        <w:t xml:space="preserve"> (drying, not moisture)</w:t>
      </w:r>
      <w:r w:rsidRPr="002E2110">
        <w:rPr>
          <w:rFonts w:asciiTheme="minorHAnsi" w:hAnsiTheme="minorHAnsi"/>
          <w:color w:val="auto"/>
        </w:rPr>
        <w:t xml:space="preserve">, the patient refuses to stop "soaking" his shoes in efforts to maintain a moist environment for his </w:t>
      </w:r>
      <w:r>
        <w:rPr>
          <w:rFonts w:asciiTheme="minorHAnsi" w:hAnsiTheme="minorHAnsi"/>
          <w:color w:val="auto"/>
        </w:rPr>
        <w:t>feet</w:t>
      </w:r>
      <w:r w:rsidRPr="002E2110">
        <w:rPr>
          <w:rFonts w:asciiTheme="minorHAnsi" w:hAnsiTheme="minorHAnsi"/>
          <w:color w:val="auto"/>
        </w:rPr>
        <w:t>.  In addition</w:t>
      </w:r>
      <w:r>
        <w:rPr>
          <w:rFonts w:asciiTheme="minorHAnsi" w:hAnsiTheme="minorHAnsi"/>
          <w:color w:val="auto"/>
        </w:rPr>
        <w:t>,</w:t>
      </w:r>
      <w:r w:rsidRPr="002E2110">
        <w:rPr>
          <w:rFonts w:asciiTheme="minorHAnsi" w:hAnsiTheme="minorHAnsi"/>
          <w:color w:val="auto"/>
        </w:rPr>
        <w:t xml:space="preserve"> </w:t>
      </w:r>
      <w:r>
        <w:rPr>
          <w:rFonts w:asciiTheme="minorHAnsi" w:hAnsiTheme="minorHAnsi"/>
          <w:color w:val="auto"/>
        </w:rPr>
        <w:t>he</w:t>
      </w:r>
      <w:r w:rsidRPr="002E2110">
        <w:rPr>
          <w:rFonts w:asciiTheme="minorHAnsi" w:hAnsiTheme="minorHAnsi"/>
          <w:color w:val="auto"/>
        </w:rPr>
        <w:t xml:space="preserve"> declines treatment for mental illness. After consultation with the shelter administrative team, the case</w:t>
      </w:r>
      <w:r>
        <w:rPr>
          <w:rFonts w:asciiTheme="minorHAnsi" w:hAnsiTheme="minorHAnsi"/>
          <w:color w:val="auto"/>
        </w:rPr>
        <w:t xml:space="preserve"> manager</w:t>
      </w:r>
      <w:r w:rsidRPr="002E2110">
        <w:rPr>
          <w:rFonts w:asciiTheme="minorHAnsi" w:hAnsiTheme="minorHAnsi"/>
          <w:color w:val="auto"/>
        </w:rPr>
        <w:t>, the social worker, your medical dir</w:t>
      </w:r>
      <w:r>
        <w:rPr>
          <w:rFonts w:asciiTheme="minorHAnsi" w:hAnsiTheme="minorHAnsi"/>
          <w:color w:val="auto"/>
        </w:rPr>
        <w:t>ector, and the clinical support</w:t>
      </w:r>
      <w:r w:rsidRPr="002E2110">
        <w:rPr>
          <w:rFonts w:asciiTheme="minorHAnsi" w:hAnsiTheme="minorHAnsi"/>
          <w:color w:val="auto"/>
        </w:rPr>
        <w:t xml:space="preserve"> staff, </w:t>
      </w:r>
      <w:r>
        <w:rPr>
          <w:rFonts w:asciiTheme="minorHAnsi" w:hAnsiTheme="minorHAnsi"/>
          <w:color w:val="auto"/>
        </w:rPr>
        <w:t>your team establishes goals of care: resolution of severe trench foot, necessary treatment of his mental health disorder, and establishment of hygiene necessary for non-disruptive continued residential care at the shelter. Your team institutes the</w:t>
      </w:r>
      <w:r w:rsidRPr="002E2110">
        <w:rPr>
          <w:rFonts w:asciiTheme="minorHAnsi" w:hAnsiTheme="minorHAnsi"/>
          <w:color w:val="auto"/>
        </w:rPr>
        <w:t xml:space="preserve"> following plan</w:t>
      </w:r>
      <w:r>
        <w:rPr>
          <w:rFonts w:asciiTheme="minorHAnsi" w:hAnsiTheme="minorHAnsi"/>
          <w:color w:val="auto"/>
        </w:rPr>
        <w:t>:</w:t>
      </w:r>
    </w:p>
    <w:p w14:paraId="3D5054F1" w14:textId="77777777" w:rsidR="00DE188F" w:rsidRDefault="00DE188F" w:rsidP="009D56EB">
      <w:pPr>
        <w:pStyle w:val="Normal1"/>
        <w:numPr>
          <w:ilvl w:val="0"/>
          <w:numId w:val="40"/>
        </w:numPr>
        <w:ind w:right="432"/>
        <w:rPr>
          <w:rFonts w:asciiTheme="minorHAnsi" w:hAnsiTheme="minorHAnsi"/>
          <w:color w:val="auto"/>
        </w:rPr>
      </w:pPr>
      <w:r>
        <w:rPr>
          <w:rFonts w:asciiTheme="minorHAnsi" w:hAnsiTheme="minorHAnsi"/>
          <w:color w:val="auto"/>
        </w:rPr>
        <w:t>He will</w:t>
      </w:r>
      <w:r w:rsidRPr="002E2110">
        <w:rPr>
          <w:rFonts w:asciiTheme="minorHAnsi" w:hAnsiTheme="minorHAnsi"/>
          <w:color w:val="auto"/>
        </w:rPr>
        <w:t xml:space="preserve"> be presented with a contract for continued care and housing at the shelter. In </w:t>
      </w:r>
      <w:r>
        <w:rPr>
          <w:rFonts w:asciiTheme="minorHAnsi" w:hAnsiTheme="minorHAnsi"/>
          <w:color w:val="auto"/>
        </w:rPr>
        <w:t xml:space="preserve">partnership with the patient, measurable outcomes are established: in </w:t>
      </w:r>
      <w:r w:rsidRPr="002E2110">
        <w:rPr>
          <w:rFonts w:asciiTheme="minorHAnsi" w:hAnsiTheme="minorHAnsi"/>
          <w:color w:val="auto"/>
        </w:rPr>
        <w:t>order to continue care and housing</w:t>
      </w:r>
      <w:r>
        <w:rPr>
          <w:rFonts w:asciiTheme="minorHAnsi" w:hAnsiTheme="minorHAnsi"/>
          <w:color w:val="auto"/>
        </w:rPr>
        <w:t xml:space="preserve"> at the shelter</w:t>
      </w:r>
      <w:r w:rsidRPr="002E2110">
        <w:rPr>
          <w:rFonts w:asciiTheme="minorHAnsi" w:hAnsiTheme="minorHAnsi"/>
          <w:color w:val="auto"/>
        </w:rPr>
        <w:t xml:space="preserve">, </w:t>
      </w:r>
      <w:r>
        <w:rPr>
          <w:rFonts w:asciiTheme="minorHAnsi" w:hAnsiTheme="minorHAnsi"/>
          <w:color w:val="auto"/>
        </w:rPr>
        <w:t>he</w:t>
      </w:r>
      <w:r w:rsidRPr="002E2110">
        <w:rPr>
          <w:rFonts w:asciiTheme="minorHAnsi" w:hAnsiTheme="minorHAnsi"/>
          <w:color w:val="auto"/>
        </w:rPr>
        <w:t xml:space="preserve"> must present to the hospital </w:t>
      </w:r>
      <w:r>
        <w:rPr>
          <w:rFonts w:asciiTheme="minorHAnsi" w:hAnsiTheme="minorHAnsi"/>
          <w:color w:val="auto"/>
        </w:rPr>
        <w:t xml:space="preserve">for admission as required for </w:t>
      </w:r>
      <w:r w:rsidRPr="002E2110">
        <w:rPr>
          <w:rFonts w:asciiTheme="minorHAnsi" w:hAnsiTheme="minorHAnsi"/>
          <w:color w:val="auto"/>
        </w:rPr>
        <w:t xml:space="preserve">intensive care of his </w:t>
      </w:r>
      <w:r>
        <w:rPr>
          <w:rFonts w:asciiTheme="minorHAnsi" w:hAnsiTheme="minorHAnsi"/>
          <w:color w:val="auto"/>
        </w:rPr>
        <w:t>severe trench foot.</w:t>
      </w:r>
    </w:p>
    <w:p w14:paraId="4DD7649C" w14:textId="77777777" w:rsidR="00DE188F" w:rsidRDefault="00DE188F" w:rsidP="009D56EB">
      <w:pPr>
        <w:pStyle w:val="Normal1"/>
        <w:numPr>
          <w:ilvl w:val="0"/>
          <w:numId w:val="40"/>
        </w:numPr>
        <w:ind w:right="432"/>
        <w:rPr>
          <w:rFonts w:asciiTheme="minorHAnsi" w:hAnsiTheme="minorHAnsi"/>
          <w:color w:val="auto"/>
        </w:rPr>
      </w:pPr>
      <w:r w:rsidRPr="00D768B6">
        <w:rPr>
          <w:rFonts w:asciiTheme="minorHAnsi" w:hAnsiTheme="minorHAnsi"/>
          <w:color w:val="auto"/>
        </w:rPr>
        <w:t xml:space="preserve">While </w:t>
      </w:r>
      <w:r>
        <w:rPr>
          <w:rFonts w:asciiTheme="minorHAnsi" w:hAnsiTheme="minorHAnsi"/>
          <w:color w:val="auto"/>
        </w:rPr>
        <w:t xml:space="preserve">he is </w:t>
      </w:r>
      <w:r w:rsidRPr="00D768B6">
        <w:rPr>
          <w:rFonts w:asciiTheme="minorHAnsi" w:hAnsiTheme="minorHAnsi"/>
          <w:color w:val="auto"/>
        </w:rPr>
        <w:t xml:space="preserve">hospitalized, the clinician and social worker </w:t>
      </w:r>
      <w:r>
        <w:rPr>
          <w:rFonts w:asciiTheme="minorHAnsi" w:hAnsiTheme="minorHAnsi"/>
          <w:color w:val="auto"/>
        </w:rPr>
        <w:t xml:space="preserve">will communicate </w:t>
      </w:r>
      <w:r w:rsidRPr="00D768B6">
        <w:rPr>
          <w:rFonts w:asciiTheme="minorHAnsi" w:hAnsiTheme="minorHAnsi"/>
          <w:color w:val="auto"/>
        </w:rPr>
        <w:t>with an inpatient psychiatry team, who will evaluate him and document their findings</w:t>
      </w:r>
      <w:r>
        <w:rPr>
          <w:rFonts w:asciiTheme="minorHAnsi" w:hAnsiTheme="minorHAnsi"/>
          <w:color w:val="auto"/>
        </w:rPr>
        <w:t>.</w:t>
      </w:r>
    </w:p>
    <w:p w14:paraId="5B3BA450" w14:textId="77777777" w:rsidR="00DE188F" w:rsidRDefault="00DE188F" w:rsidP="009D56EB">
      <w:pPr>
        <w:pStyle w:val="Normal1"/>
        <w:numPr>
          <w:ilvl w:val="0"/>
          <w:numId w:val="40"/>
        </w:numPr>
        <w:ind w:right="432"/>
        <w:rPr>
          <w:rFonts w:asciiTheme="minorHAnsi" w:hAnsiTheme="minorHAnsi"/>
          <w:color w:val="auto"/>
        </w:rPr>
      </w:pPr>
      <w:r>
        <w:rPr>
          <w:rFonts w:asciiTheme="minorHAnsi" w:hAnsiTheme="minorHAnsi"/>
          <w:color w:val="auto"/>
        </w:rPr>
        <w:t>M</w:t>
      </w:r>
      <w:r w:rsidRPr="00D768B6">
        <w:rPr>
          <w:rFonts w:asciiTheme="minorHAnsi" w:hAnsiTheme="minorHAnsi"/>
          <w:color w:val="auto"/>
        </w:rPr>
        <w:t xml:space="preserve">eanwhile, the </w:t>
      </w:r>
      <w:r>
        <w:rPr>
          <w:rFonts w:asciiTheme="minorHAnsi" w:hAnsiTheme="minorHAnsi"/>
          <w:color w:val="auto"/>
        </w:rPr>
        <w:t xml:space="preserve">patient’s </w:t>
      </w:r>
      <w:r w:rsidRPr="00D768B6">
        <w:rPr>
          <w:rFonts w:asciiTheme="minorHAnsi" w:hAnsiTheme="minorHAnsi"/>
          <w:color w:val="auto"/>
        </w:rPr>
        <w:t xml:space="preserve">mental health case worker and the </w:t>
      </w:r>
      <w:r>
        <w:rPr>
          <w:rFonts w:asciiTheme="minorHAnsi" w:hAnsiTheme="minorHAnsi"/>
          <w:color w:val="auto"/>
        </w:rPr>
        <w:t xml:space="preserve">shelter </w:t>
      </w:r>
      <w:r w:rsidRPr="00D768B6">
        <w:rPr>
          <w:rFonts w:asciiTheme="minorHAnsi" w:hAnsiTheme="minorHAnsi"/>
          <w:color w:val="auto"/>
        </w:rPr>
        <w:t xml:space="preserve">social worker will collaborate with </w:t>
      </w:r>
      <w:r>
        <w:rPr>
          <w:rFonts w:asciiTheme="minorHAnsi" w:hAnsiTheme="minorHAnsi"/>
          <w:color w:val="auto"/>
        </w:rPr>
        <w:t>you (</w:t>
      </w:r>
      <w:r w:rsidRPr="00D768B6">
        <w:rPr>
          <w:rFonts w:asciiTheme="minorHAnsi" w:hAnsiTheme="minorHAnsi"/>
          <w:color w:val="auto"/>
        </w:rPr>
        <w:t>the clinician</w:t>
      </w:r>
      <w:r>
        <w:rPr>
          <w:rFonts w:asciiTheme="minorHAnsi" w:hAnsiTheme="minorHAnsi"/>
          <w:color w:val="auto"/>
        </w:rPr>
        <w:t>)</w:t>
      </w:r>
      <w:r w:rsidRPr="00D768B6">
        <w:rPr>
          <w:rFonts w:asciiTheme="minorHAnsi" w:hAnsiTheme="minorHAnsi"/>
          <w:color w:val="auto"/>
        </w:rPr>
        <w:t xml:space="preserve"> and start the process to obtain a court order </w:t>
      </w:r>
      <w:r>
        <w:rPr>
          <w:rFonts w:asciiTheme="minorHAnsi" w:hAnsiTheme="minorHAnsi"/>
          <w:color w:val="auto"/>
        </w:rPr>
        <w:t>for the patient’s necessary</w:t>
      </w:r>
      <w:r w:rsidRPr="00D768B6">
        <w:rPr>
          <w:rFonts w:asciiTheme="minorHAnsi" w:hAnsiTheme="minorHAnsi"/>
          <w:color w:val="auto"/>
        </w:rPr>
        <w:t xml:space="preserve"> medical and mental health treatment.</w:t>
      </w:r>
    </w:p>
    <w:p w14:paraId="1A1B83A1" w14:textId="77777777" w:rsidR="00DE188F" w:rsidRDefault="00DE188F" w:rsidP="009D56EB">
      <w:pPr>
        <w:pStyle w:val="Normal1"/>
        <w:numPr>
          <w:ilvl w:val="0"/>
          <w:numId w:val="40"/>
        </w:numPr>
        <w:ind w:right="432"/>
        <w:rPr>
          <w:rFonts w:asciiTheme="minorHAnsi" w:hAnsiTheme="minorHAnsi"/>
          <w:color w:val="auto"/>
        </w:rPr>
      </w:pPr>
      <w:r>
        <w:rPr>
          <w:rFonts w:asciiTheme="minorHAnsi" w:hAnsiTheme="minorHAnsi"/>
          <w:color w:val="auto"/>
        </w:rPr>
        <w:t>O</w:t>
      </w:r>
      <w:r w:rsidRPr="00D768B6">
        <w:rPr>
          <w:rFonts w:asciiTheme="minorHAnsi" w:hAnsiTheme="minorHAnsi"/>
          <w:color w:val="auto"/>
        </w:rPr>
        <w:t xml:space="preserve">nce the client is discharged from the hospital, the case </w:t>
      </w:r>
      <w:r>
        <w:rPr>
          <w:rFonts w:asciiTheme="minorHAnsi" w:hAnsiTheme="minorHAnsi"/>
          <w:color w:val="auto"/>
        </w:rPr>
        <w:t>manager</w:t>
      </w:r>
      <w:r w:rsidRPr="00D768B6">
        <w:rPr>
          <w:rFonts w:asciiTheme="minorHAnsi" w:hAnsiTheme="minorHAnsi"/>
          <w:color w:val="auto"/>
        </w:rPr>
        <w:t xml:space="preserve">, social worker, and clinician will provide documentation and testimony as needed to obtain the court order </w:t>
      </w:r>
      <w:r>
        <w:rPr>
          <w:rFonts w:asciiTheme="minorHAnsi" w:hAnsiTheme="minorHAnsi"/>
          <w:color w:val="auto"/>
        </w:rPr>
        <w:t>and</w:t>
      </w:r>
      <w:r w:rsidRPr="00D768B6">
        <w:rPr>
          <w:rFonts w:asciiTheme="minorHAnsi" w:hAnsiTheme="minorHAnsi"/>
          <w:color w:val="auto"/>
        </w:rPr>
        <w:t xml:space="preserve"> </w:t>
      </w:r>
      <w:r>
        <w:rPr>
          <w:rFonts w:asciiTheme="minorHAnsi" w:hAnsiTheme="minorHAnsi"/>
          <w:color w:val="auto"/>
        </w:rPr>
        <w:t>implement</w:t>
      </w:r>
      <w:r w:rsidRPr="00D768B6">
        <w:rPr>
          <w:rFonts w:asciiTheme="minorHAnsi" w:hAnsiTheme="minorHAnsi"/>
          <w:color w:val="auto"/>
        </w:rPr>
        <w:t xml:space="preserve"> care necessary </w:t>
      </w:r>
      <w:r>
        <w:rPr>
          <w:rFonts w:asciiTheme="minorHAnsi" w:hAnsiTheme="minorHAnsi"/>
          <w:color w:val="auto"/>
        </w:rPr>
        <w:t>for</w:t>
      </w:r>
      <w:r w:rsidRPr="00D768B6">
        <w:rPr>
          <w:rFonts w:asciiTheme="minorHAnsi" w:hAnsiTheme="minorHAnsi"/>
          <w:color w:val="auto"/>
        </w:rPr>
        <w:t xml:space="preserve"> his mental and physical health.</w:t>
      </w:r>
    </w:p>
    <w:p w14:paraId="2C9586EA" w14:textId="77777777" w:rsidR="00DE188F" w:rsidRPr="00D768B6" w:rsidRDefault="00DE188F" w:rsidP="009D56EB">
      <w:pPr>
        <w:pStyle w:val="Normal1"/>
        <w:numPr>
          <w:ilvl w:val="0"/>
          <w:numId w:val="40"/>
        </w:numPr>
        <w:ind w:right="432"/>
        <w:rPr>
          <w:rFonts w:asciiTheme="minorHAnsi" w:hAnsiTheme="minorHAnsi"/>
          <w:color w:val="auto"/>
        </w:rPr>
      </w:pPr>
      <w:r>
        <w:rPr>
          <w:rFonts w:asciiTheme="minorHAnsi" w:hAnsiTheme="minorHAnsi"/>
          <w:color w:val="auto"/>
        </w:rPr>
        <w:t xml:space="preserve">Patient mental health, physical health, housing status and social supports will be monitored for success. </w:t>
      </w:r>
    </w:p>
    <w:p w14:paraId="7F658729" w14:textId="77777777" w:rsidR="00DE188F" w:rsidRPr="002E2110" w:rsidRDefault="00DE188F" w:rsidP="009D56EB">
      <w:pPr>
        <w:pStyle w:val="Normal1"/>
        <w:ind w:firstLine="360"/>
        <w:rPr>
          <w:rFonts w:asciiTheme="minorHAnsi" w:hAnsiTheme="minorHAnsi"/>
          <w:color w:val="auto"/>
        </w:rPr>
      </w:pPr>
    </w:p>
    <w:p w14:paraId="74FF2D06" w14:textId="77777777" w:rsidR="00DE188F" w:rsidRPr="002E2110" w:rsidRDefault="00DE188F" w:rsidP="009D56EB">
      <w:pPr>
        <w:pStyle w:val="Normal1"/>
        <w:ind w:firstLine="360"/>
        <w:rPr>
          <w:rFonts w:asciiTheme="minorHAnsi" w:hAnsiTheme="minorHAnsi"/>
          <w:color w:val="auto"/>
        </w:rPr>
      </w:pPr>
      <w:r w:rsidRPr="002E2110">
        <w:rPr>
          <w:rFonts w:asciiTheme="minorHAnsi" w:hAnsiTheme="minorHAnsi"/>
          <w:color w:val="auto"/>
        </w:rPr>
        <w:t xml:space="preserve">In this scenario, all members of an </w:t>
      </w:r>
      <w:proofErr w:type="spellStart"/>
      <w:r w:rsidRPr="002E2110">
        <w:rPr>
          <w:rFonts w:asciiTheme="minorHAnsi" w:hAnsiTheme="minorHAnsi"/>
          <w:color w:val="auto"/>
        </w:rPr>
        <w:t>interdisclipinary</w:t>
      </w:r>
      <w:proofErr w:type="spellEnd"/>
      <w:r w:rsidRPr="002E2110">
        <w:rPr>
          <w:rFonts w:asciiTheme="minorHAnsi" w:hAnsiTheme="minorHAnsi"/>
          <w:color w:val="auto"/>
        </w:rPr>
        <w:t xml:space="preserve"> team are integral to the </w:t>
      </w:r>
      <w:r>
        <w:rPr>
          <w:rFonts w:asciiTheme="minorHAnsi" w:hAnsiTheme="minorHAnsi"/>
          <w:color w:val="auto"/>
        </w:rPr>
        <w:t xml:space="preserve">achievement of the </w:t>
      </w:r>
      <w:r w:rsidRPr="002E2110">
        <w:rPr>
          <w:rFonts w:asciiTheme="minorHAnsi" w:hAnsiTheme="minorHAnsi"/>
          <w:color w:val="auto"/>
        </w:rPr>
        <w:t xml:space="preserve">desired </w:t>
      </w:r>
      <w:r>
        <w:rPr>
          <w:rFonts w:asciiTheme="minorHAnsi" w:hAnsiTheme="minorHAnsi"/>
          <w:color w:val="auto"/>
        </w:rPr>
        <w:t xml:space="preserve">measurable </w:t>
      </w:r>
      <w:r w:rsidRPr="002E2110">
        <w:rPr>
          <w:rFonts w:asciiTheme="minorHAnsi" w:hAnsiTheme="minorHAnsi"/>
          <w:color w:val="auto"/>
        </w:rPr>
        <w:t>outcome</w:t>
      </w:r>
      <w:r>
        <w:rPr>
          <w:rFonts w:asciiTheme="minorHAnsi" w:hAnsiTheme="minorHAnsi"/>
          <w:color w:val="auto"/>
        </w:rPr>
        <w:t>s</w:t>
      </w:r>
      <w:r w:rsidRPr="002E2110">
        <w:rPr>
          <w:rFonts w:asciiTheme="minorHAnsi" w:hAnsiTheme="minorHAnsi"/>
          <w:color w:val="auto"/>
        </w:rPr>
        <w:t xml:space="preserve">.  A collaborative effort, </w:t>
      </w:r>
      <w:r>
        <w:rPr>
          <w:rFonts w:asciiTheme="minorHAnsi" w:hAnsiTheme="minorHAnsi"/>
          <w:color w:val="auto"/>
        </w:rPr>
        <w:t xml:space="preserve">defined goals, </w:t>
      </w:r>
      <w:r w:rsidRPr="002E2110">
        <w:rPr>
          <w:rFonts w:asciiTheme="minorHAnsi" w:hAnsiTheme="minorHAnsi"/>
          <w:color w:val="auto"/>
        </w:rPr>
        <w:t xml:space="preserve">ongoing open communication, </w:t>
      </w:r>
      <w:r>
        <w:rPr>
          <w:rFonts w:asciiTheme="minorHAnsi" w:hAnsiTheme="minorHAnsi"/>
          <w:color w:val="auto"/>
        </w:rPr>
        <w:t xml:space="preserve">effective distribution of roles, </w:t>
      </w:r>
      <w:r w:rsidRPr="002E2110">
        <w:rPr>
          <w:rFonts w:asciiTheme="minorHAnsi" w:hAnsiTheme="minorHAnsi"/>
          <w:color w:val="auto"/>
        </w:rPr>
        <w:t>and respect for each member</w:t>
      </w:r>
      <w:r>
        <w:rPr>
          <w:rFonts w:asciiTheme="minorHAnsi" w:hAnsiTheme="minorHAnsi"/>
          <w:color w:val="auto"/>
        </w:rPr>
        <w:t>’</w:t>
      </w:r>
      <w:r w:rsidRPr="002E2110">
        <w:rPr>
          <w:rFonts w:asciiTheme="minorHAnsi" w:hAnsiTheme="minorHAnsi"/>
          <w:color w:val="auto"/>
        </w:rPr>
        <w:t>s expertise and</w:t>
      </w:r>
      <w:r>
        <w:rPr>
          <w:rFonts w:asciiTheme="minorHAnsi" w:hAnsiTheme="minorHAnsi"/>
          <w:color w:val="auto"/>
        </w:rPr>
        <w:t xml:space="preserve"> scope of practice is essential to success of the established care plan.</w:t>
      </w:r>
    </w:p>
    <w:p w14:paraId="7C6F2634" w14:textId="77777777" w:rsidR="00DE188F" w:rsidRDefault="00DE188F" w:rsidP="009D56EB">
      <w:pPr>
        <w:pStyle w:val="Normal1"/>
        <w:ind w:firstLine="360"/>
        <w:rPr>
          <w:rFonts w:asciiTheme="minorHAnsi" w:hAnsiTheme="minorHAnsi"/>
          <w:color w:val="auto"/>
        </w:rPr>
      </w:pPr>
    </w:p>
    <w:p w14:paraId="4F198FCD" w14:textId="77777777" w:rsidR="00DE188F" w:rsidRPr="00E3308F" w:rsidRDefault="00DE188F" w:rsidP="009D56EB">
      <w:pPr>
        <w:pStyle w:val="Normal1"/>
        <w:ind w:firstLine="360"/>
        <w:rPr>
          <w:rFonts w:asciiTheme="minorHAnsi" w:hAnsiTheme="minorHAnsi"/>
          <w:b/>
          <w:i/>
          <w:color w:val="auto"/>
        </w:rPr>
      </w:pPr>
      <w:r w:rsidRPr="00E3308F">
        <w:rPr>
          <w:rFonts w:asciiTheme="minorHAnsi" w:hAnsiTheme="minorHAnsi"/>
          <w:b/>
          <w:i/>
          <w:color w:val="auto"/>
        </w:rPr>
        <w:t>Key Points:</w:t>
      </w:r>
    </w:p>
    <w:p w14:paraId="22AE8F81" w14:textId="77777777" w:rsidR="00DE188F" w:rsidRPr="004122C6" w:rsidRDefault="00DE188F" w:rsidP="009D56EB">
      <w:pPr>
        <w:pStyle w:val="Normal1"/>
        <w:numPr>
          <w:ilvl w:val="0"/>
          <w:numId w:val="41"/>
        </w:numPr>
        <w:rPr>
          <w:rFonts w:asciiTheme="minorHAnsi" w:hAnsiTheme="minorHAnsi"/>
          <w:color w:val="auto"/>
        </w:rPr>
      </w:pPr>
      <w:r w:rsidRPr="004122C6">
        <w:rPr>
          <w:rFonts w:asciiTheme="minorHAnsi" w:hAnsiTheme="minorHAnsi"/>
          <w:color w:val="auto"/>
        </w:rPr>
        <w:t xml:space="preserve">Interdisciplinary teams comprise expertise across the </w:t>
      </w:r>
      <w:proofErr w:type="spellStart"/>
      <w:r w:rsidRPr="004122C6">
        <w:rPr>
          <w:rFonts w:asciiTheme="minorHAnsi" w:hAnsiTheme="minorHAnsi"/>
          <w:color w:val="auto"/>
        </w:rPr>
        <w:t>biopsychosocial</w:t>
      </w:r>
      <w:proofErr w:type="spellEnd"/>
      <w:r w:rsidRPr="004122C6">
        <w:rPr>
          <w:rFonts w:asciiTheme="minorHAnsi" w:hAnsiTheme="minorHAnsi"/>
          <w:color w:val="auto"/>
        </w:rPr>
        <w:t xml:space="preserve"> spectrum and can be essential to the care of highly complex patients, including medically complex homeless persons. </w:t>
      </w:r>
    </w:p>
    <w:p w14:paraId="1DC40E26" w14:textId="77777777" w:rsidR="00DE188F" w:rsidRDefault="00DE188F" w:rsidP="009D56EB">
      <w:pPr>
        <w:pStyle w:val="Normal1"/>
        <w:numPr>
          <w:ilvl w:val="0"/>
          <w:numId w:val="41"/>
        </w:numPr>
        <w:rPr>
          <w:rFonts w:asciiTheme="minorHAnsi" w:hAnsiTheme="minorHAnsi"/>
          <w:color w:val="auto"/>
        </w:rPr>
      </w:pPr>
      <w:r>
        <w:rPr>
          <w:rFonts w:asciiTheme="minorHAnsi" w:hAnsiTheme="minorHAnsi"/>
          <w:color w:val="auto"/>
        </w:rPr>
        <w:t>Five key principles can be seen in groups that embody effective team care:</w:t>
      </w:r>
    </w:p>
    <w:p w14:paraId="055F89D2" w14:textId="77777777" w:rsidR="00DE188F" w:rsidRDefault="00DE188F" w:rsidP="009D56EB">
      <w:pPr>
        <w:pStyle w:val="Normal1"/>
        <w:numPr>
          <w:ilvl w:val="1"/>
          <w:numId w:val="41"/>
        </w:numPr>
        <w:rPr>
          <w:rFonts w:asciiTheme="minorHAnsi" w:hAnsiTheme="minorHAnsi"/>
          <w:color w:val="auto"/>
        </w:rPr>
      </w:pPr>
      <w:r>
        <w:rPr>
          <w:rFonts w:asciiTheme="minorHAnsi" w:hAnsiTheme="minorHAnsi"/>
          <w:color w:val="auto"/>
        </w:rPr>
        <w:t>Shared goals</w:t>
      </w:r>
    </w:p>
    <w:p w14:paraId="3D36F1BD" w14:textId="77777777" w:rsidR="00DE188F" w:rsidRDefault="00DE188F" w:rsidP="009D56EB">
      <w:pPr>
        <w:pStyle w:val="Normal1"/>
        <w:numPr>
          <w:ilvl w:val="1"/>
          <w:numId w:val="41"/>
        </w:numPr>
        <w:rPr>
          <w:rFonts w:asciiTheme="minorHAnsi" w:hAnsiTheme="minorHAnsi"/>
          <w:color w:val="auto"/>
        </w:rPr>
      </w:pPr>
      <w:r>
        <w:rPr>
          <w:rFonts w:asciiTheme="minorHAnsi" w:hAnsiTheme="minorHAnsi"/>
          <w:color w:val="auto"/>
        </w:rPr>
        <w:t>Clear roles</w:t>
      </w:r>
    </w:p>
    <w:p w14:paraId="7FE4BF31" w14:textId="77777777" w:rsidR="00DE188F" w:rsidRDefault="00DE188F" w:rsidP="009D56EB">
      <w:pPr>
        <w:pStyle w:val="Normal1"/>
        <w:numPr>
          <w:ilvl w:val="1"/>
          <w:numId w:val="41"/>
        </w:numPr>
        <w:rPr>
          <w:rFonts w:asciiTheme="minorHAnsi" w:hAnsiTheme="minorHAnsi"/>
          <w:color w:val="auto"/>
        </w:rPr>
      </w:pPr>
      <w:r>
        <w:rPr>
          <w:rFonts w:asciiTheme="minorHAnsi" w:hAnsiTheme="minorHAnsi"/>
          <w:color w:val="auto"/>
        </w:rPr>
        <w:t>Mutual trust</w:t>
      </w:r>
    </w:p>
    <w:p w14:paraId="0587AB59" w14:textId="77777777" w:rsidR="00DE188F" w:rsidRDefault="00DE188F" w:rsidP="009D56EB">
      <w:pPr>
        <w:pStyle w:val="Normal1"/>
        <w:numPr>
          <w:ilvl w:val="1"/>
          <w:numId w:val="41"/>
        </w:numPr>
        <w:rPr>
          <w:rFonts w:asciiTheme="minorHAnsi" w:hAnsiTheme="minorHAnsi"/>
          <w:color w:val="auto"/>
        </w:rPr>
      </w:pPr>
      <w:r>
        <w:rPr>
          <w:rFonts w:asciiTheme="minorHAnsi" w:hAnsiTheme="minorHAnsi"/>
          <w:color w:val="auto"/>
        </w:rPr>
        <w:t>Effective communication</w:t>
      </w:r>
    </w:p>
    <w:p w14:paraId="40C52237" w14:textId="77777777" w:rsidR="00DE188F" w:rsidRDefault="00DE188F" w:rsidP="009D56EB">
      <w:pPr>
        <w:pStyle w:val="Normal1"/>
        <w:numPr>
          <w:ilvl w:val="1"/>
          <w:numId w:val="41"/>
        </w:numPr>
        <w:rPr>
          <w:rFonts w:asciiTheme="minorHAnsi" w:hAnsiTheme="minorHAnsi"/>
          <w:color w:val="auto"/>
        </w:rPr>
      </w:pPr>
      <w:r>
        <w:rPr>
          <w:rFonts w:asciiTheme="minorHAnsi" w:hAnsiTheme="minorHAnsi"/>
          <w:color w:val="auto"/>
        </w:rPr>
        <w:t>Measurable processes and outcomes</w:t>
      </w:r>
    </w:p>
    <w:p w14:paraId="65BE6A40" w14:textId="77777777" w:rsidR="00DE188F" w:rsidRPr="004122C6" w:rsidRDefault="00DE188F" w:rsidP="009D56EB">
      <w:pPr>
        <w:pStyle w:val="Normal1"/>
        <w:numPr>
          <w:ilvl w:val="0"/>
          <w:numId w:val="41"/>
        </w:numPr>
        <w:rPr>
          <w:rFonts w:asciiTheme="minorHAnsi" w:hAnsiTheme="minorHAnsi"/>
          <w:color w:val="auto"/>
        </w:rPr>
      </w:pPr>
      <w:r>
        <w:rPr>
          <w:rFonts w:asciiTheme="minorHAnsi" w:hAnsiTheme="minorHAnsi"/>
          <w:color w:val="auto"/>
        </w:rPr>
        <w:t>Effective team members reflect shared values of honesty, discipline,</w:t>
      </w:r>
      <w:r w:rsidRPr="004122C6">
        <w:rPr>
          <w:rFonts w:asciiTheme="minorHAnsi" w:hAnsiTheme="minorHAnsi"/>
          <w:color w:val="auto"/>
        </w:rPr>
        <w:t xml:space="preserve"> humility</w:t>
      </w:r>
      <w:r>
        <w:rPr>
          <w:rFonts w:asciiTheme="minorHAnsi" w:hAnsiTheme="minorHAnsi"/>
          <w:color w:val="auto"/>
        </w:rPr>
        <w:t xml:space="preserve">, </w:t>
      </w:r>
      <w:r w:rsidRPr="004122C6">
        <w:rPr>
          <w:rFonts w:asciiTheme="minorHAnsi" w:hAnsiTheme="minorHAnsi"/>
          <w:color w:val="auto"/>
        </w:rPr>
        <w:t>creativity and curiosity</w:t>
      </w:r>
      <w:r>
        <w:rPr>
          <w:rFonts w:asciiTheme="minorHAnsi" w:hAnsiTheme="minorHAnsi"/>
          <w:color w:val="auto"/>
        </w:rPr>
        <w:t>.</w:t>
      </w:r>
    </w:p>
    <w:p w14:paraId="54FF0406" w14:textId="77777777" w:rsidR="00DE188F" w:rsidRPr="00FD6D88" w:rsidRDefault="00DE188F">
      <w:pPr>
        <w:pStyle w:val="Normal1"/>
        <w:rPr>
          <w:rFonts w:asciiTheme="minorHAnsi" w:hAnsiTheme="minorHAnsi"/>
          <w:u w:val="single"/>
        </w:rPr>
      </w:pPr>
    </w:p>
    <w:p w14:paraId="04B0F6B3" w14:textId="77777777" w:rsidR="00E3308F" w:rsidRDefault="00E3308F">
      <w:pPr>
        <w:rPr>
          <w:rFonts w:eastAsia="Cambria" w:cs="Cambria"/>
          <w:color w:val="000000"/>
          <w:u w:val="single"/>
        </w:rPr>
      </w:pPr>
      <w:r>
        <w:rPr>
          <w:u w:val="single"/>
        </w:rPr>
        <w:br w:type="page"/>
      </w:r>
    </w:p>
    <w:p w14:paraId="564A2DCC" w14:textId="0F63DA0E" w:rsidR="00DE188F" w:rsidRPr="00FD6D88" w:rsidRDefault="00DE188F">
      <w:pPr>
        <w:pStyle w:val="Normal1"/>
        <w:rPr>
          <w:rFonts w:asciiTheme="minorHAnsi" w:hAnsiTheme="minorHAnsi"/>
          <w:u w:val="single"/>
        </w:rPr>
      </w:pPr>
      <w:r w:rsidRPr="00FD6D88">
        <w:rPr>
          <w:rFonts w:asciiTheme="minorHAnsi" w:hAnsiTheme="minorHAnsi"/>
          <w:u w:val="single"/>
        </w:rPr>
        <w:t>References</w:t>
      </w:r>
    </w:p>
    <w:p w14:paraId="76CBE038" w14:textId="77777777" w:rsidR="00DE188F" w:rsidRDefault="00DE188F" w:rsidP="009D56EB">
      <w:pPr>
        <w:pStyle w:val="Normal1"/>
        <w:rPr>
          <w:rFonts w:asciiTheme="minorHAnsi" w:hAnsiTheme="minorHAnsi" w:cs="Times New Roman"/>
          <w:color w:val="0000FF"/>
          <w:u w:val="single"/>
        </w:rPr>
      </w:pPr>
    </w:p>
    <w:p w14:paraId="0665C0E1" w14:textId="77777777" w:rsidR="00DE188F" w:rsidRPr="00966E94" w:rsidRDefault="00DE188F" w:rsidP="009D56EB">
      <w:pPr>
        <w:pStyle w:val="Normal1"/>
        <w:ind w:left="720" w:hanging="720"/>
        <w:rPr>
          <w:noProof/>
        </w:rPr>
      </w:pPr>
      <w:bookmarkStart w:id="1" w:name="_ENREF_1"/>
      <w:r w:rsidRPr="00966E94">
        <w:rPr>
          <w:noProof/>
        </w:rPr>
        <w:t>1.</w:t>
      </w:r>
      <w:r w:rsidRPr="00966E94">
        <w:rPr>
          <w:noProof/>
        </w:rPr>
        <w:tab/>
        <w:t xml:space="preserve">Viswanathan, M., et al., </w:t>
      </w:r>
      <w:r w:rsidRPr="00966E94">
        <w:rPr>
          <w:i/>
          <w:noProof/>
        </w:rPr>
        <w:t>Interventions to improve adherence to self-administered medications for chronic diseases in the United States: a systematic review.</w:t>
      </w:r>
      <w:r w:rsidRPr="00966E94">
        <w:rPr>
          <w:noProof/>
        </w:rPr>
        <w:t xml:space="preserve"> Ann Intern Med, 2012. </w:t>
      </w:r>
      <w:r w:rsidRPr="00966E94">
        <w:rPr>
          <w:b/>
          <w:noProof/>
        </w:rPr>
        <w:t>157</w:t>
      </w:r>
      <w:r w:rsidRPr="00966E94">
        <w:rPr>
          <w:noProof/>
        </w:rPr>
        <w:t>(11): p. 785-95.</w:t>
      </w:r>
      <w:bookmarkEnd w:id="1"/>
    </w:p>
    <w:p w14:paraId="08A52706" w14:textId="77777777" w:rsidR="00DE188F" w:rsidRPr="00966E94" w:rsidRDefault="00DE188F" w:rsidP="009D56EB">
      <w:pPr>
        <w:pStyle w:val="Normal1"/>
        <w:ind w:left="720" w:hanging="720"/>
        <w:rPr>
          <w:noProof/>
        </w:rPr>
      </w:pPr>
      <w:bookmarkStart w:id="2" w:name="_ENREF_2"/>
      <w:r w:rsidRPr="00966E94">
        <w:rPr>
          <w:noProof/>
        </w:rPr>
        <w:t>2.</w:t>
      </w:r>
      <w:r w:rsidRPr="00966E94">
        <w:rPr>
          <w:noProof/>
        </w:rPr>
        <w:tab/>
        <w:t xml:space="preserve">Smith, S.M., et al., </w:t>
      </w:r>
      <w:r w:rsidRPr="00966E94">
        <w:rPr>
          <w:i/>
          <w:noProof/>
        </w:rPr>
        <w:t>Interventions for improving outcomes in patients with multimorbidity in primary care and community settings.</w:t>
      </w:r>
      <w:r w:rsidRPr="00966E94">
        <w:rPr>
          <w:noProof/>
        </w:rPr>
        <w:t xml:space="preserve"> Cochrane Database Syst Rev, 2012. </w:t>
      </w:r>
      <w:r w:rsidRPr="00966E94">
        <w:rPr>
          <w:b/>
          <w:noProof/>
        </w:rPr>
        <w:t>4</w:t>
      </w:r>
      <w:r w:rsidRPr="00966E94">
        <w:rPr>
          <w:noProof/>
        </w:rPr>
        <w:t>: p. CD006560.</w:t>
      </w:r>
      <w:bookmarkEnd w:id="2"/>
    </w:p>
    <w:p w14:paraId="42D6B5E5" w14:textId="77777777" w:rsidR="00DE188F" w:rsidRPr="00966E94" w:rsidRDefault="00DE188F" w:rsidP="009D56EB">
      <w:pPr>
        <w:pStyle w:val="Normal1"/>
        <w:ind w:left="720" w:hanging="720"/>
        <w:rPr>
          <w:noProof/>
        </w:rPr>
      </w:pPr>
      <w:bookmarkStart w:id="3" w:name="_ENREF_3"/>
      <w:r w:rsidRPr="00966E94">
        <w:rPr>
          <w:noProof/>
        </w:rPr>
        <w:t>3.</w:t>
      </w:r>
      <w:r w:rsidRPr="00966E94">
        <w:rPr>
          <w:noProof/>
        </w:rPr>
        <w:tab/>
        <w:t xml:space="preserve">Dieterich, M., et al., </w:t>
      </w:r>
      <w:r w:rsidRPr="00966E94">
        <w:rPr>
          <w:i/>
          <w:noProof/>
        </w:rPr>
        <w:t>Intensive case management for severe mental illness.</w:t>
      </w:r>
      <w:r w:rsidRPr="00966E94">
        <w:rPr>
          <w:noProof/>
        </w:rPr>
        <w:t xml:space="preserve"> Cochrane Database Syst Rev, 2010(10): p. CD007906.</w:t>
      </w:r>
      <w:bookmarkEnd w:id="3"/>
    </w:p>
    <w:p w14:paraId="420CEC2E" w14:textId="77777777" w:rsidR="00DE188F" w:rsidRPr="00966E94" w:rsidRDefault="00DE188F" w:rsidP="009D56EB">
      <w:pPr>
        <w:pStyle w:val="Normal1"/>
        <w:ind w:left="720" w:hanging="720"/>
        <w:rPr>
          <w:noProof/>
        </w:rPr>
      </w:pPr>
      <w:bookmarkStart w:id="4" w:name="_ENREF_4"/>
      <w:r w:rsidRPr="00966E94">
        <w:rPr>
          <w:noProof/>
        </w:rPr>
        <w:t>4.</w:t>
      </w:r>
      <w:r w:rsidRPr="00966E94">
        <w:rPr>
          <w:noProof/>
        </w:rPr>
        <w:tab/>
      </w:r>
      <w:r w:rsidRPr="00966E94">
        <w:rPr>
          <w:i/>
          <w:noProof/>
        </w:rPr>
        <w:t>Models of Team Practice</w:t>
      </w:r>
      <w:r w:rsidRPr="00966E94">
        <w:rPr>
          <w:noProof/>
        </w:rPr>
        <w:t>. 2012  [cited 2013 April 25]; Available from: dcahec.gwumc.edu/education/session3/members.html.</w:t>
      </w:r>
      <w:bookmarkEnd w:id="4"/>
    </w:p>
    <w:p w14:paraId="04CD8053" w14:textId="77777777" w:rsidR="00DE188F" w:rsidRPr="00966E94" w:rsidRDefault="00DE188F" w:rsidP="009D56EB">
      <w:pPr>
        <w:pStyle w:val="Normal1"/>
        <w:ind w:left="720" w:hanging="720"/>
        <w:rPr>
          <w:noProof/>
        </w:rPr>
      </w:pPr>
      <w:bookmarkStart w:id="5" w:name="_ENREF_5"/>
      <w:r w:rsidRPr="00966E94">
        <w:rPr>
          <w:noProof/>
        </w:rPr>
        <w:t>5.</w:t>
      </w:r>
      <w:r w:rsidRPr="00966E94">
        <w:rPr>
          <w:noProof/>
        </w:rPr>
        <w:tab/>
      </w:r>
      <w:r w:rsidRPr="00966E94">
        <w:rPr>
          <w:i/>
          <w:noProof/>
        </w:rPr>
        <w:t>About Clinical Psychology</w:t>
      </w:r>
      <w:r w:rsidRPr="00966E94">
        <w:rPr>
          <w:noProof/>
        </w:rPr>
        <w:t xml:space="preserve">. 2013  [cited 2013 April 25]; Available from: </w:t>
      </w:r>
      <w:r w:rsidRPr="00DE188F">
        <w:rPr>
          <w:rFonts w:asciiTheme="minorHAnsi" w:eastAsiaTheme="minorEastAsia" w:hAnsiTheme="minorHAnsi" w:cstheme="minorBidi"/>
          <w:noProof/>
        </w:rPr>
        <w:t>http://www.apa.org/divisions/div12/aboutcp.html</w:t>
      </w:r>
      <w:r w:rsidRPr="00966E94">
        <w:rPr>
          <w:noProof/>
        </w:rPr>
        <w:t>.</w:t>
      </w:r>
      <w:bookmarkEnd w:id="5"/>
    </w:p>
    <w:p w14:paraId="5AC09AEF" w14:textId="77777777" w:rsidR="00DE188F" w:rsidRPr="00966E94" w:rsidRDefault="00DE188F" w:rsidP="009D56EB">
      <w:pPr>
        <w:pStyle w:val="Normal1"/>
        <w:ind w:left="720" w:hanging="720"/>
        <w:rPr>
          <w:noProof/>
        </w:rPr>
      </w:pPr>
      <w:bookmarkStart w:id="6" w:name="_ENREF_6"/>
      <w:r w:rsidRPr="00966E94">
        <w:rPr>
          <w:noProof/>
        </w:rPr>
        <w:t>6.</w:t>
      </w:r>
      <w:r w:rsidRPr="00966E94">
        <w:rPr>
          <w:noProof/>
        </w:rPr>
        <w:tab/>
        <w:t xml:space="preserve">Hwang, S.W., et al., </w:t>
      </w:r>
      <w:r w:rsidRPr="00966E94">
        <w:rPr>
          <w:i/>
          <w:noProof/>
        </w:rPr>
        <w:t>Interventions to improve the health of the homeless: a systematic review.</w:t>
      </w:r>
      <w:r w:rsidRPr="00966E94">
        <w:rPr>
          <w:noProof/>
        </w:rPr>
        <w:t xml:space="preserve"> Am J Prev Med, 2005. </w:t>
      </w:r>
      <w:r w:rsidRPr="00966E94">
        <w:rPr>
          <w:b/>
          <w:noProof/>
        </w:rPr>
        <w:t>29</w:t>
      </w:r>
      <w:r w:rsidRPr="00966E94">
        <w:rPr>
          <w:noProof/>
        </w:rPr>
        <w:t>(4): p. 311-9.</w:t>
      </w:r>
      <w:bookmarkEnd w:id="6"/>
    </w:p>
    <w:p w14:paraId="2A04B82A" w14:textId="77777777" w:rsidR="00DE188F" w:rsidRPr="00966E94" w:rsidRDefault="00DE188F" w:rsidP="009D56EB">
      <w:pPr>
        <w:pStyle w:val="Normal1"/>
        <w:ind w:left="720" w:hanging="720"/>
        <w:rPr>
          <w:noProof/>
        </w:rPr>
      </w:pPr>
      <w:bookmarkStart w:id="7" w:name="_ENREF_7"/>
      <w:r w:rsidRPr="00966E94">
        <w:rPr>
          <w:noProof/>
        </w:rPr>
        <w:t>7.</w:t>
      </w:r>
      <w:r w:rsidRPr="00966E94">
        <w:rPr>
          <w:noProof/>
        </w:rPr>
        <w:tab/>
        <w:t xml:space="preserve">Fitzpatrick-Lewis, D., et al., </w:t>
      </w:r>
      <w:r w:rsidRPr="00966E94">
        <w:rPr>
          <w:i/>
          <w:noProof/>
        </w:rPr>
        <w:t>Effectiveness of interventions to improve the health and housing status of homeless people: a rapid systematic review.</w:t>
      </w:r>
      <w:r w:rsidRPr="00966E94">
        <w:rPr>
          <w:noProof/>
        </w:rPr>
        <w:t xml:space="preserve"> BMC Public Health, 2011. </w:t>
      </w:r>
      <w:r w:rsidRPr="00966E94">
        <w:rPr>
          <w:b/>
          <w:noProof/>
        </w:rPr>
        <w:t>11</w:t>
      </w:r>
      <w:r w:rsidRPr="00966E94">
        <w:rPr>
          <w:noProof/>
        </w:rPr>
        <w:t>: p. 638.</w:t>
      </w:r>
      <w:bookmarkEnd w:id="7"/>
    </w:p>
    <w:p w14:paraId="1219E7F8" w14:textId="77777777" w:rsidR="00DE188F" w:rsidRPr="00966E94" w:rsidRDefault="00DE188F" w:rsidP="009D56EB">
      <w:pPr>
        <w:pStyle w:val="Normal1"/>
        <w:ind w:left="720" w:hanging="720"/>
        <w:rPr>
          <w:noProof/>
        </w:rPr>
      </w:pPr>
      <w:bookmarkStart w:id="8" w:name="_ENREF_8"/>
      <w:r w:rsidRPr="00966E94">
        <w:rPr>
          <w:noProof/>
        </w:rPr>
        <w:t>8.</w:t>
      </w:r>
      <w:r w:rsidRPr="00966E94">
        <w:rPr>
          <w:noProof/>
        </w:rPr>
        <w:tab/>
        <w:t xml:space="preserve">Pirraglia, P.A., et al., </w:t>
      </w:r>
      <w:r w:rsidRPr="00966E94">
        <w:rPr>
          <w:i/>
          <w:noProof/>
        </w:rPr>
        <w:t>Colocated general medical care and preventable hospital admissions for veterans with serious mental illness.</w:t>
      </w:r>
      <w:r w:rsidRPr="00966E94">
        <w:rPr>
          <w:noProof/>
        </w:rPr>
        <w:t xml:space="preserve"> Psychiatr Serv, 2011. </w:t>
      </w:r>
      <w:r w:rsidRPr="00966E94">
        <w:rPr>
          <w:b/>
          <w:noProof/>
        </w:rPr>
        <w:t>62</w:t>
      </w:r>
      <w:r w:rsidRPr="00966E94">
        <w:rPr>
          <w:noProof/>
        </w:rPr>
        <w:t>(5): p. 554-7.</w:t>
      </w:r>
      <w:bookmarkEnd w:id="8"/>
    </w:p>
    <w:p w14:paraId="06E4DE3A" w14:textId="77777777" w:rsidR="00DE188F" w:rsidRPr="00966E94" w:rsidRDefault="00DE188F" w:rsidP="009D56EB">
      <w:pPr>
        <w:pStyle w:val="Normal1"/>
        <w:ind w:left="720" w:hanging="720"/>
        <w:rPr>
          <w:noProof/>
        </w:rPr>
      </w:pPr>
      <w:bookmarkStart w:id="9" w:name="_ENREF_9"/>
      <w:r w:rsidRPr="00966E94">
        <w:rPr>
          <w:noProof/>
        </w:rPr>
        <w:t>9.</w:t>
      </w:r>
      <w:r w:rsidRPr="00966E94">
        <w:rPr>
          <w:noProof/>
        </w:rPr>
        <w:tab/>
        <w:t xml:space="preserve">Collins, S.E., et al., </w:t>
      </w:r>
      <w:r w:rsidRPr="00966E94">
        <w:rPr>
          <w:i/>
          <w:noProof/>
        </w:rPr>
        <w:t>Project-based Housing First for chronically homeless individuals with alcohol problems: within-subjects analyses of 2-year alcohol trajectories.</w:t>
      </w:r>
      <w:r w:rsidRPr="00966E94">
        <w:rPr>
          <w:noProof/>
        </w:rPr>
        <w:t xml:space="preserve"> Am J Public Health, 2012. </w:t>
      </w:r>
      <w:r w:rsidRPr="00966E94">
        <w:rPr>
          <w:b/>
          <w:noProof/>
        </w:rPr>
        <w:t>102</w:t>
      </w:r>
      <w:r w:rsidRPr="00966E94">
        <w:rPr>
          <w:noProof/>
        </w:rPr>
        <w:t>(3): p. 511-9.</w:t>
      </w:r>
      <w:bookmarkEnd w:id="9"/>
    </w:p>
    <w:p w14:paraId="152E1557" w14:textId="77777777" w:rsidR="00DE188F" w:rsidRPr="00966E94" w:rsidRDefault="00DE188F" w:rsidP="009D56EB">
      <w:pPr>
        <w:pStyle w:val="Normal1"/>
        <w:ind w:left="720" w:hanging="720"/>
        <w:rPr>
          <w:noProof/>
        </w:rPr>
      </w:pPr>
      <w:bookmarkStart w:id="10" w:name="_ENREF_10"/>
      <w:r w:rsidRPr="00966E94">
        <w:rPr>
          <w:noProof/>
        </w:rPr>
        <w:t>10.</w:t>
      </w:r>
      <w:r w:rsidRPr="00966E94">
        <w:rPr>
          <w:noProof/>
        </w:rPr>
        <w:tab/>
        <w:t xml:space="preserve">Padgett, D.K., et al., </w:t>
      </w:r>
      <w:r w:rsidRPr="00966E94">
        <w:rPr>
          <w:i/>
          <w:noProof/>
        </w:rPr>
        <w:t>Substance use outcomes among homeless clients with serious mental illness: comparing Housing First with Treatment First programs.</w:t>
      </w:r>
      <w:r w:rsidRPr="00966E94">
        <w:rPr>
          <w:noProof/>
        </w:rPr>
        <w:t xml:space="preserve"> Community Ment Health J, 2011. </w:t>
      </w:r>
      <w:r w:rsidRPr="00966E94">
        <w:rPr>
          <w:b/>
          <w:noProof/>
        </w:rPr>
        <w:t>47</w:t>
      </w:r>
      <w:r w:rsidRPr="00966E94">
        <w:rPr>
          <w:noProof/>
        </w:rPr>
        <w:t>(2): p. 227-32.</w:t>
      </w:r>
      <w:bookmarkEnd w:id="10"/>
    </w:p>
    <w:p w14:paraId="23F55BE9" w14:textId="77777777" w:rsidR="00DE188F" w:rsidRPr="00966E94" w:rsidRDefault="00DE188F" w:rsidP="009D56EB">
      <w:pPr>
        <w:pStyle w:val="Normal1"/>
        <w:ind w:left="720" w:hanging="720"/>
        <w:rPr>
          <w:noProof/>
        </w:rPr>
      </w:pPr>
      <w:bookmarkStart w:id="11" w:name="_ENREF_11"/>
      <w:r w:rsidRPr="00966E94">
        <w:rPr>
          <w:noProof/>
        </w:rPr>
        <w:t>11.</w:t>
      </w:r>
      <w:r w:rsidRPr="00966E94">
        <w:rPr>
          <w:noProof/>
        </w:rPr>
        <w:tab/>
        <w:t xml:space="preserve">O'Connell, J.J., et al., </w:t>
      </w:r>
      <w:r w:rsidRPr="00966E94">
        <w:rPr>
          <w:i/>
          <w:noProof/>
        </w:rPr>
        <w:t>The Boston Health Care for the Homeless Program: a public health framework.</w:t>
      </w:r>
      <w:r w:rsidRPr="00966E94">
        <w:rPr>
          <w:noProof/>
        </w:rPr>
        <w:t xml:space="preserve"> Am J Public Health, 2010. </w:t>
      </w:r>
      <w:r w:rsidRPr="00966E94">
        <w:rPr>
          <w:b/>
          <w:noProof/>
        </w:rPr>
        <w:t>100</w:t>
      </w:r>
      <w:r w:rsidRPr="00966E94">
        <w:rPr>
          <w:noProof/>
        </w:rPr>
        <w:t>(8): p. 1400-8.</w:t>
      </w:r>
      <w:bookmarkEnd w:id="11"/>
    </w:p>
    <w:p w14:paraId="16D3C10E" w14:textId="77777777" w:rsidR="00DE188F" w:rsidRPr="00966E94" w:rsidRDefault="00DE188F" w:rsidP="009D56EB">
      <w:pPr>
        <w:pStyle w:val="Normal1"/>
        <w:ind w:left="720" w:hanging="720"/>
        <w:rPr>
          <w:noProof/>
        </w:rPr>
      </w:pPr>
      <w:bookmarkStart w:id="12" w:name="_ENREF_12"/>
      <w:r w:rsidRPr="00966E94">
        <w:rPr>
          <w:noProof/>
        </w:rPr>
        <w:t>12.</w:t>
      </w:r>
      <w:r w:rsidRPr="00966E94">
        <w:rPr>
          <w:noProof/>
        </w:rPr>
        <w:tab/>
        <w:t xml:space="preserve">2013  [cited 2013 April 29]; Available from: </w:t>
      </w:r>
      <w:r w:rsidRPr="00DE188F">
        <w:rPr>
          <w:rFonts w:asciiTheme="minorHAnsi" w:eastAsiaTheme="minorEastAsia" w:hAnsiTheme="minorHAnsi" w:cstheme="minorBidi"/>
          <w:noProof/>
        </w:rPr>
        <w:t>http://improvingmipractices.org/practices/assertive-community-treatment/</w:t>
      </w:r>
      <w:r w:rsidRPr="00966E94">
        <w:rPr>
          <w:noProof/>
        </w:rPr>
        <w:t>.</w:t>
      </w:r>
      <w:bookmarkEnd w:id="12"/>
    </w:p>
    <w:p w14:paraId="54A1ED88" w14:textId="77777777" w:rsidR="00DE188F" w:rsidRPr="00966E94" w:rsidRDefault="00DE188F" w:rsidP="009D56EB">
      <w:pPr>
        <w:pStyle w:val="Normal1"/>
        <w:ind w:left="720" w:hanging="720"/>
        <w:rPr>
          <w:noProof/>
        </w:rPr>
      </w:pPr>
      <w:bookmarkStart w:id="13" w:name="_ENREF_13"/>
      <w:r w:rsidRPr="00966E94">
        <w:rPr>
          <w:noProof/>
        </w:rPr>
        <w:t>13.</w:t>
      </w:r>
      <w:r w:rsidRPr="00966E94">
        <w:rPr>
          <w:noProof/>
        </w:rPr>
        <w:tab/>
        <w:t xml:space="preserve">King, T.E. and M.B. Wheeler, </w:t>
      </w:r>
      <w:r w:rsidRPr="00966E94">
        <w:rPr>
          <w:i/>
          <w:noProof/>
        </w:rPr>
        <w:t>Medical management of vulnerable and underserved patients : principles, practice, and populations</w:t>
      </w:r>
      <w:r w:rsidRPr="00966E94">
        <w:rPr>
          <w:noProof/>
        </w:rPr>
        <w:t>. 2007, McGraw-Hill Medical Pub. Division. p. 151-158.</w:t>
      </w:r>
      <w:bookmarkEnd w:id="13"/>
    </w:p>
    <w:p w14:paraId="63226421" w14:textId="77777777" w:rsidR="00DE188F" w:rsidRPr="00966E94" w:rsidRDefault="00DE188F" w:rsidP="009D56EB">
      <w:pPr>
        <w:pStyle w:val="Normal1"/>
        <w:ind w:left="720" w:hanging="720"/>
        <w:rPr>
          <w:noProof/>
        </w:rPr>
      </w:pPr>
      <w:bookmarkStart w:id="14" w:name="_ENREF_14"/>
      <w:r w:rsidRPr="00966E94">
        <w:rPr>
          <w:noProof/>
        </w:rPr>
        <w:t>14.</w:t>
      </w:r>
      <w:r w:rsidRPr="00966E94">
        <w:rPr>
          <w:noProof/>
        </w:rPr>
        <w:tab/>
        <w:t xml:space="preserve">Phillips, S.D., et al., </w:t>
      </w:r>
      <w:r w:rsidRPr="00966E94">
        <w:rPr>
          <w:i/>
          <w:noProof/>
        </w:rPr>
        <w:t>Moving assertive community treatment into standard practice.</w:t>
      </w:r>
      <w:r w:rsidRPr="00966E94">
        <w:rPr>
          <w:noProof/>
        </w:rPr>
        <w:t xml:space="preserve"> Psychiatr Serv, 2001. </w:t>
      </w:r>
      <w:r w:rsidRPr="00966E94">
        <w:rPr>
          <w:b/>
          <w:noProof/>
        </w:rPr>
        <w:t>52</w:t>
      </w:r>
      <w:r w:rsidRPr="00966E94">
        <w:rPr>
          <w:noProof/>
        </w:rPr>
        <w:t>(6): p. 771-9.</w:t>
      </w:r>
      <w:bookmarkEnd w:id="14"/>
    </w:p>
    <w:p w14:paraId="39682B24" w14:textId="77777777" w:rsidR="00DE188F" w:rsidRPr="00966E94" w:rsidRDefault="00DE188F" w:rsidP="009D56EB">
      <w:pPr>
        <w:pStyle w:val="Normal1"/>
        <w:ind w:left="720" w:hanging="720"/>
        <w:rPr>
          <w:noProof/>
        </w:rPr>
      </w:pPr>
      <w:bookmarkStart w:id="15" w:name="_ENREF_15"/>
      <w:r w:rsidRPr="00966E94">
        <w:rPr>
          <w:noProof/>
        </w:rPr>
        <w:t>15.</w:t>
      </w:r>
      <w:r w:rsidRPr="00966E94">
        <w:rPr>
          <w:noProof/>
        </w:rPr>
        <w:tab/>
        <w:t xml:space="preserve">Coldwell, C.M. and W.S. Bender, </w:t>
      </w:r>
      <w:r w:rsidRPr="00966E94">
        <w:rPr>
          <w:i/>
          <w:noProof/>
        </w:rPr>
        <w:t>The effectiveness of assertive community treatment for homeless populations with severe mental illness: a meta-analysis.</w:t>
      </w:r>
      <w:r w:rsidRPr="00966E94">
        <w:rPr>
          <w:noProof/>
        </w:rPr>
        <w:t xml:space="preserve"> Am J Psychiatry, 2007. </w:t>
      </w:r>
      <w:r w:rsidRPr="00966E94">
        <w:rPr>
          <w:b/>
          <w:noProof/>
        </w:rPr>
        <w:t>164</w:t>
      </w:r>
      <w:r w:rsidRPr="00966E94">
        <w:rPr>
          <w:noProof/>
        </w:rPr>
        <w:t>(3): p. 393-9.</w:t>
      </w:r>
      <w:bookmarkEnd w:id="15"/>
    </w:p>
    <w:p w14:paraId="6C4BE628" w14:textId="77777777" w:rsidR="00DE188F" w:rsidRPr="00966E94" w:rsidRDefault="00DE188F" w:rsidP="009D56EB">
      <w:pPr>
        <w:pStyle w:val="Normal1"/>
        <w:ind w:left="720" w:hanging="720"/>
        <w:rPr>
          <w:noProof/>
        </w:rPr>
      </w:pPr>
      <w:bookmarkStart w:id="16" w:name="_ENREF_16"/>
      <w:r w:rsidRPr="00966E94">
        <w:rPr>
          <w:noProof/>
        </w:rPr>
        <w:t>16.</w:t>
      </w:r>
      <w:r w:rsidRPr="00966E94">
        <w:rPr>
          <w:noProof/>
        </w:rPr>
        <w:tab/>
        <w:t xml:space="preserve">Mitchell, P., et al., </w:t>
      </w:r>
      <w:r w:rsidRPr="00966E94">
        <w:rPr>
          <w:i/>
          <w:noProof/>
        </w:rPr>
        <w:t>Core principles &amp; values of effective team-based health care</w:t>
      </w:r>
      <w:r w:rsidRPr="00966E94">
        <w:rPr>
          <w:noProof/>
        </w:rPr>
        <w:t>, I.o. Medicine, Editor 2012, National Academies: Washington, D.C.</w:t>
      </w:r>
      <w:bookmarkEnd w:id="16"/>
    </w:p>
    <w:p w14:paraId="36C983D1" w14:textId="77777777" w:rsidR="00DE188F" w:rsidRPr="00966E94" w:rsidRDefault="00DE188F" w:rsidP="009D56EB">
      <w:pPr>
        <w:pStyle w:val="Normal1"/>
        <w:ind w:left="720" w:hanging="720"/>
        <w:rPr>
          <w:noProof/>
        </w:rPr>
      </w:pPr>
      <w:bookmarkStart w:id="17" w:name="_ENREF_17"/>
      <w:r w:rsidRPr="00966E94">
        <w:rPr>
          <w:noProof/>
        </w:rPr>
        <w:t>17.</w:t>
      </w:r>
      <w:r w:rsidRPr="00966E94">
        <w:rPr>
          <w:noProof/>
        </w:rPr>
        <w:tab/>
        <w:t xml:space="preserve">Wynia, M.K., I. Von Kohorn, and P.H. Mitchell, </w:t>
      </w:r>
      <w:r w:rsidRPr="00966E94">
        <w:rPr>
          <w:i/>
          <w:noProof/>
        </w:rPr>
        <w:t>Challenges at the intersection of team-based and patient-centered health care: insights from an IOM working group.</w:t>
      </w:r>
      <w:r w:rsidRPr="00966E94">
        <w:rPr>
          <w:noProof/>
        </w:rPr>
        <w:t xml:space="preserve"> JAMA, 2012. </w:t>
      </w:r>
      <w:r w:rsidRPr="00966E94">
        <w:rPr>
          <w:b/>
          <w:noProof/>
        </w:rPr>
        <w:t>308</w:t>
      </w:r>
      <w:r w:rsidRPr="00966E94">
        <w:rPr>
          <w:noProof/>
        </w:rPr>
        <w:t>(13): p. 1327-8.</w:t>
      </w:r>
      <w:bookmarkEnd w:id="17"/>
    </w:p>
    <w:p w14:paraId="6BD2C95B" w14:textId="77777777" w:rsidR="00DE188F" w:rsidRDefault="00DE188F" w:rsidP="009D56EB">
      <w:pPr>
        <w:pStyle w:val="Normal1"/>
        <w:rPr>
          <w:noProof/>
        </w:rPr>
      </w:pPr>
    </w:p>
    <w:p w14:paraId="10839F7F" w14:textId="77777777" w:rsidR="00DE188F" w:rsidRPr="00FD6D88" w:rsidRDefault="00DE188F" w:rsidP="009D56EB">
      <w:pPr>
        <w:pStyle w:val="Normal1"/>
        <w:ind w:left="360" w:hanging="450"/>
        <w:rPr>
          <w:rFonts w:asciiTheme="minorHAnsi" w:hAnsiTheme="minorHAnsi"/>
        </w:rPr>
      </w:pPr>
    </w:p>
    <w:p w14:paraId="248A934B" w14:textId="77777777" w:rsidR="002577D4" w:rsidRDefault="002577D4"/>
    <w:sectPr w:rsidR="002577D4" w:rsidSect="003C5887">
      <w:headerReference w:type="even" r:id="rId10"/>
      <w:headerReference w:type="default" r:id="rId11"/>
      <w:pgSz w:w="12240" w:h="15840"/>
      <w:pgMar w:top="1152" w:right="1296" w:bottom="1152" w:left="1296"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CB046C" w14:textId="77777777" w:rsidR="00FA1263" w:rsidRDefault="00FA1263" w:rsidP="003C5887">
      <w:r>
        <w:separator/>
      </w:r>
    </w:p>
  </w:endnote>
  <w:endnote w:type="continuationSeparator" w:id="0">
    <w:p w14:paraId="7D66496D" w14:textId="77777777" w:rsidR="00FA1263" w:rsidRDefault="00FA1263" w:rsidP="003C58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Georgia">
    <w:panose1 w:val="02040502050405020303"/>
    <w:charset w:val="00"/>
    <w:family w:val="auto"/>
    <w:pitch w:val="variable"/>
    <w:sig w:usb0="00000287" w:usb1="00000000" w:usb2="00000000" w:usb3="00000000" w:csb0="0000009F" w:csb1="00000000"/>
  </w:font>
  <w:font w:name="Tahoma">
    <w:panose1 w:val="020B0604030504040204"/>
    <w:charset w:val="00"/>
    <w:family w:val="auto"/>
    <w:pitch w:val="variable"/>
    <w:sig w:usb0="E1002AFF" w:usb1="C000605B" w:usb2="00000029" w:usb3="00000000" w:csb0="000101FF" w:csb1="00000000"/>
  </w:font>
  <w:font w:name="MS Mincho">
    <w:altName w:val="ＭＳ 明朝"/>
    <w:charset w:val="80"/>
    <w:family w:val="modern"/>
    <w:pitch w:val="fixed"/>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AdvOT07517017">
    <w:altName w:val="Cambria"/>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417B03" w14:textId="77777777" w:rsidR="00FA1263" w:rsidRDefault="00FA1263" w:rsidP="003C5887">
      <w:r>
        <w:separator/>
      </w:r>
    </w:p>
  </w:footnote>
  <w:footnote w:type="continuationSeparator" w:id="0">
    <w:p w14:paraId="0579D4B5" w14:textId="77777777" w:rsidR="00FA1263" w:rsidRDefault="00FA1263" w:rsidP="003C5887">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1152" w:type="dxa"/>
      <w:tblBorders>
        <w:insideV w:val="single" w:sz="4" w:space="0" w:color="auto"/>
      </w:tblBorders>
      <w:tblLook w:val="04A0" w:firstRow="1" w:lastRow="0" w:firstColumn="1" w:lastColumn="0" w:noHBand="0" w:noVBand="1"/>
    </w:tblPr>
    <w:tblGrid>
      <w:gridCol w:w="1152"/>
      <w:gridCol w:w="8712"/>
    </w:tblGrid>
    <w:tr w:rsidR="00FA1263" w:rsidRPr="00CD6E1C" w14:paraId="35628868" w14:textId="77777777" w:rsidTr="009D56EB">
      <w:tc>
        <w:tcPr>
          <w:tcW w:w="1152" w:type="dxa"/>
        </w:tcPr>
        <w:p w14:paraId="407792B4" w14:textId="77777777" w:rsidR="00FA1263" w:rsidRPr="00CD6E1C" w:rsidRDefault="00FA1263" w:rsidP="009D56EB">
          <w:pPr>
            <w:pStyle w:val="Header"/>
            <w:jc w:val="right"/>
            <w:rPr>
              <w:rFonts w:ascii="Cambria" w:hAnsi="Cambria"/>
              <w:b/>
              <w:sz w:val="18"/>
              <w:szCs w:val="18"/>
            </w:rPr>
          </w:pPr>
          <w:r w:rsidRPr="00CD6E1C">
            <w:rPr>
              <w:rFonts w:ascii="Cambria" w:hAnsi="Cambria"/>
              <w:sz w:val="18"/>
              <w:szCs w:val="18"/>
            </w:rPr>
            <w:fldChar w:fldCharType="begin"/>
          </w:r>
          <w:r w:rsidRPr="00CD6E1C">
            <w:rPr>
              <w:rFonts w:ascii="Cambria" w:hAnsi="Cambria"/>
              <w:sz w:val="18"/>
              <w:szCs w:val="18"/>
            </w:rPr>
            <w:instrText xml:space="preserve"> PAGE   \* MERGEFORMAT </w:instrText>
          </w:r>
          <w:r w:rsidRPr="00CD6E1C">
            <w:rPr>
              <w:rFonts w:ascii="Cambria" w:hAnsi="Cambria"/>
              <w:sz w:val="18"/>
              <w:szCs w:val="18"/>
            </w:rPr>
            <w:fldChar w:fldCharType="separate"/>
          </w:r>
          <w:r w:rsidR="00A602CB">
            <w:rPr>
              <w:rFonts w:ascii="Cambria" w:hAnsi="Cambria"/>
              <w:noProof/>
              <w:sz w:val="18"/>
              <w:szCs w:val="18"/>
            </w:rPr>
            <w:t>12</w:t>
          </w:r>
          <w:r w:rsidRPr="00CD6E1C">
            <w:rPr>
              <w:rFonts w:ascii="Cambria" w:hAnsi="Cambria"/>
              <w:sz w:val="18"/>
              <w:szCs w:val="18"/>
            </w:rPr>
            <w:fldChar w:fldCharType="end"/>
          </w:r>
        </w:p>
      </w:tc>
      <w:tc>
        <w:tcPr>
          <w:tcW w:w="0" w:type="auto"/>
          <w:noWrap/>
        </w:tcPr>
        <w:p w14:paraId="4643E2D9" w14:textId="662D46B3" w:rsidR="00FA1263" w:rsidRPr="00CD6E1C" w:rsidRDefault="00FA1263" w:rsidP="009D56EB">
          <w:pPr>
            <w:rPr>
              <w:sz w:val="18"/>
              <w:szCs w:val="18"/>
            </w:rPr>
          </w:pPr>
          <w:sdt>
            <w:sdtPr>
              <w:rPr>
                <w:sz w:val="18"/>
                <w:szCs w:val="18"/>
              </w:rPr>
              <w:alias w:val="Title"/>
              <w:id w:val="97909837"/>
              <w:placeholder>
                <w:docPart w:val="685E9AA6D2E9F54A9D382DA3AC8FC592"/>
              </w:placeholder>
              <w:dataBinding w:prefixMappings="xmlns:ns0='http://schemas.openxmlformats.org/package/2006/metadata/core-properties' xmlns:ns1='http://purl.org/dc/elements/1.1/'" w:xpath="/ns0:coreProperties[1]/ns1:title[1]" w:storeItemID="{6C3C8BC8-F283-45AE-878A-BAB7291924A1}"/>
              <w:text/>
            </w:sdtPr>
            <w:sdtContent>
              <w:r>
                <w:rPr>
                  <w:sz w:val="18"/>
                  <w:szCs w:val="18"/>
                </w:rPr>
                <w:t>Caring with Compassion, Domain 2: Bio-psychosocial Care</w:t>
              </w:r>
            </w:sdtContent>
          </w:sdt>
        </w:p>
      </w:tc>
    </w:tr>
    <w:tr w:rsidR="00FA1263" w14:paraId="09BDC18B" w14:textId="77777777" w:rsidTr="009D56EB">
      <w:tc>
        <w:tcPr>
          <w:tcW w:w="1152" w:type="dxa"/>
        </w:tcPr>
        <w:p w14:paraId="2017D500" w14:textId="77777777" w:rsidR="00FA1263" w:rsidRPr="00CD6E1C" w:rsidRDefault="00FA1263" w:rsidP="009D56EB">
          <w:pPr>
            <w:pStyle w:val="Header"/>
            <w:jc w:val="right"/>
            <w:rPr>
              <w:rFonts w:ascii="Cambria" w:hAnsi="Cambria"/>
              <w:sz w:val="18"/>
              <w:szCs w:val="18"/>
            </w:rPr>
          </w:pPr>
        </w:p>
      </w:tc>
      <w:tc>
        <w:tcPr>
          <w:tcW w:w="0" w:type="auto"/>
          <w:noWrap/>
        </w:tcPr>
        <w:p w14:paraId="4D5324F6" w14:textId="4D93B35D" w:rsidR="00FA1263" w:rsidRDefault="00FA1263" w:rsidP="003C5887">
          <w:pPr>
            <w:rPr>
              <w:sz w:val="18"/>
              <w:szCs w:val="18"/>
            </w:rPr>
          </w:pPr>
          <w:r>
            <w:rPr>
              <w:sz w:val="18"/>
              <w:szCs w:val="18"/>
            </w:rPr>
            <w:t>4. Interdisciplinary Team Care</w:t>
          </w:r>
        </w:p>
      </w:tc>
    </w:tr>
  </w:tbl>
  <w:p w14:paraId="4FB6B29C" w14:textId="77777777" w:rsidR="00FA1263" w:rsidRDefault="00FA1263">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295"/>
      <w:gridCol w:w="583"/>
    </w:tblGrid>
    <w:tr w:rsidR="00FA1263" w:rsidRPr="00CD6E1C" w14:paraId="5ACA4A24" w14:textId="77777777" w:rsidTr="009D56EB">
      <w:tc>
        <w:tcPr>
          <w:tcW w:w="4705" w:type="pct"/>
          <w:tcBorders>
            <w:right w:val="single" w:sz="4" w:space="0" w:color="BFBFBF"/>
          </w:tcBorders>
        </w:tcPr>
        <w:p w14:paraId="1CDE317B" w14:textId="1DF22456" w:rsidR="00FA1263" w:rsidRPr="007B7F10" w:rsidRDefault="00FA1263" w:rsidP="00E82CFD">
          <w:pPr>
            <w:jc w:val="right"/>
            <w:rPr>
              <w:rFonts w:ascii="Calibri" w:eastAsia="Cambria" w:hAnsi="Calibri"/>
              <w:b/>
              <w:color w:val="595959" w:themeColor="text1" w:themeTint="A6"/>
            </w:rPr>
          </w:pPr>
          <w:sdt>
            <w:sdtPr>
              <w:rPr>
                <w:sz w:val="18"/>
                <w:szCs w:val="18"/>
              </w:rPr>
              <w:alias w:val="Title"/>
              <w:id w:val="1913038720"/>
              <w:dataBinding w:prefixMappings="xmlns:ns0='http://schemas.openxmlformats.org/package/2006/metadata/core-properties' xmlns:ns1='http://purl.org/dc/elements/1.1/'" w:xpath="/ns0:coreProperties[1]/ns1:title[1]" w:storeItemID="{6C3C8BC8-F283-45AE-878A-BAB7291924A1}"/>
              <w:text/>
            </w:sdtPr>
            <w:sdtContent>
              <w:r>
                <w:rPr>
                  <w:sz w:val="18"/>
                  <w:szCs w:val="18"/>
                </w:rPr>
                <w:t>Caring with Compassion, Domain 2: Bio-psychosocial Care</w:t>
              </w:r>
            </w:sdtContent>
          </w:sdt>
        </w:p>
      </w:tc>
      <w:tc>
        <w:tcPr>
          <w:tcW w:w="295" w:type="pct"/>
          <w:tcBorders>
            <w:left w:val="single" w:sz="4" w:space="0" w:color="BFBFBF"/>
          </w:tcBorders>
        </w:tcPr>
        <w:p w14:paraId="131D015F" w14:textId="77777777" w:rsidR="00FA1263" w:rsidRPr="00CD6E1C" w:rsidRDefault="00FA1263" w:rsidP="009D56EB">
          <w:pPr>
            <w:rPr>
              <w:rFonts w:ascii="Calibri" w:eastAsia="Cambria" w:hAnsi="Calibri"/>
              <w:color w:val="595959" w:themeColor="text1" w:themeTint="A6"/>
              <w:sz w:val="18"/>
              <w:szCs w:val="18"/>
            </w:rPr>
          </w:pPr>
          <w:r w:rsidRPr="00CD6E1C">
            <w:rPr>
              <w:rFonts w:ascii="Calibri" w:hAnsi="Calibri"/>
              <w:b/>
              <w:color w:val="595959" w:themeColor="text1" w:themeTint="A6"/>
              <w:sz w:val="18"/>
              <w:szCs w:val="18"/>
            </w:rPr>
            <w:fldChar w:fldCharType="begin"/>
          </w:r>
          <w:r w:rsidRPr="00CD6E1C">
            <w:rPr>
              <w:rFonts w:ascii="Calibri" w:hAnsi="Calibri"/>
              <w:b/>
              <w:color w:val="595959" w:themeColor="text1" w:themeTint="A6"/>
              <w:sz w:val="18"/>
              <w:szCs w:val="18"/>
            </w:rPr>
            <w:instrText xml:space="preserve"> PAGE   \* MERGEFORMAT </w:instrText>
          </w:r>
          <w:r w:rsidRPr="00CD6E1C">
            <w:rPr>
              <w:rFonts w:ascii="Calibri" w:hAnsi="Calibri"/>
              <w:b/>
              <w:color w:val="595959" w:themeColor="text1" w:themeTint="A6"/>
              <w:sz w:val="18"/>
              <w:szCs w:val="18"/>
            </w:rPr>
            <w:fldChar w:fldCharType="separate"/>
          </w:r>
          <w:r w:rsidR="00A602CB">
            <w:rPr>
              <w:rFonts w:ascii="Calibri" w:hAnsi="Calibri"/>
              <w:b/>
              <w:noProof/>
              <w:color w:val="595959" w:themeColor="text1" w:themeTint="A6"/>
              <w:sz w:val="18"/>
              <w:szCs w:val="18"/>
            </w:rPr>
            <w:t>13</w:t>
          </w:r>
          <w:r w:rsidRPr="00CD6E1C">
            <w:rPr>
              <w:rFonts w:ascii="Calibri" w:hAnsi="Calibri"/>
              <w:b/>
              <w:color w:val="595959" w:themeColor="text1" w:themeTint="A6"/>
              <w:sz w:val="18"/>
              <w:szCs w:val="18"/>
            </w:rPr>
            <w:fldChar w:fldCharType="end"/>
          </w:r>
        </w:p>
      </w:tc>
    </w:tr>
    <w:tr w:rsidR="00FA1263" w:rsidRPr="00CD6E1C" w14:paraId="7B797CD5" w14:textId="77777777" w:rsidTr="009D56EB">
      <w:tc>
        <w:tcPr>
          <w:tcW w:w="4705" w:type="pct"/>
          <w:tcBorders>
            <w:bottom w:val="nil"/>
            <w:right w:val="single" w:sz="4" w:space="0" w:color="BFBFBF"/>
          </w:tcBorders>
        </w:tcPr>
        <w:p w14:paraId="1D8B1C80" w14:textId="65B0A7F9" w:rsidR="00FA1263" w:rsidRPr="00755601" w:rsidRDefault="00FA1263" w:rsidP="003C5887">
          <w:pPr>
            <w:jc w:val="right"/>
            <w:rPr>
              <w:sz w:val="18"/>
              <w:szCs w:val="18"/>
            </w:rPr>
          </w:pPr>
          <w:r>
            <w:rPr>
              <w:sz w:val="18"/>
              <w:szCs w:val="18"/>
            </w:rPr>
            <w:t>4. Interdisciplinary Team Care</w:t>
          </w:r>
        </w:p>
      </w:tc>
      <w:tc>
        <w:tcPr>
          <w:tcW w:w="295" w:type="pct"/>
          <w:tcBorders>
            <w:left w:val="single" w:sz="4" w:space="0" w:color="BFBFBF"/>
            <w:bottom w:val="nil"/>
          </w:tcBorders>
        </w:tcPr>
        <w:p w14:paraId="7CD110AB" w14:textId="77777777" w:rsidR="00FA1263" w:rsidRPr="00CD6E1C" w:rsidRDefault="00FA1263" w:rsidP="009D56EB">
          <w:pPr>
            <w:rPr>
              <w:rFonts w:ascii="Calibri" w:hAnsi="Calibri"/>
              <w:b/>
              <w:color w:val="595959" w:themeColor="text1" w:themeTint="A6"/>
              <w:sz w:val="18"/>
              <w:szCs w:val="18"/>
            </w:rPr>
          </w:pPr>
        </w:p>
      </w:tc>
    </w:tr>
  </w:tbl>
  <w:p w14:paraId="7EB6FC60" w14:textId="77777777" w:rsidR="00FA1263" w:rsidRDefault="00FA1263">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819C2"/>
    <w:multiLevelType w:val="hybridMultilevel"/>
    <w:tmpl w:val="66C285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D36CB6"/>
    <w:multiLevelType w:val="hybridMultilevel"/>
    <w:tmpl w:val="934671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703FFB"/>
    <w:multiLevelType w:val="hybridMultilevel"/>
    <w:tmpl w:val="6220E4AE"/>
    <w:lvl w:ilvl="0" w:tplc="36B895B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FC0B64"/>
    <w:multiLevelType w:val="hybridMultilevel"/>
    <w:tmpl w:val="A678ED2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24211A7"/>
    <w:multiLevelType w:val="hybridMultilevel"/>
    <w:tmpl w:val="C0D2DD2C"/>
    <w:lvl w:ilvl="0" w:tplc="36B895B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4CD2FFF"/>
    <w:multiLevelType w:val="multilevel"/>
    <w:tmpl w:val="A7E2FD3E"/>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6">
    <w:nsid w:val="14DC6CCF"/>
    <w:multiLevelType w:val="hybridMultilevel"/>
    <w:tmpl w:val="3B5816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151F6E39"/>
    <w:multiLevelType w:val="multilevel"/>
    <w:tmpl w:val="45A06710"/>
    <w:lvl w:ilvl="0">
      <w:start w:val="1"/>
      <w:numFmt w:val="bullet"/>
      <w:lvlText w:val=""/>
      <w:lvlJc w:val="left"/>
      <w:pPr>
        <w:ind w:left="108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8">
    <w:nsid w:val="15405C33"/>
    <w:multiLevelType w:val="hybridMultilevel"/>
    <w:tmpl w:val="F59884F4"/>
    <w:lvl w:ilvl="0" w:tplc="0409000F">
      <w:start w:val="1"/>
      <w:numFmt w:val="decimal"/>
      <w:lvlText w:val="%1."/>
      <w:lvlJc w:val="left"/>
      <w:pPr>
        <w:ind w:left="1080" w:hanging="360"/>
      </w:pPr>
      <w:rPr>
        <w:rFonts w:hint="default"/>
      </w:rPr>
    </w:lvl>
    <w:lvl w:ilvl="1" w:tplc="E9B675F4">
      <w:start w:val="1"/>
      <w:numFmt w:val="lowerLetter"/>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7E730AC"/>
    <w:multiLevelType w:val="hybridMultilevel"/>
    <w:tmpl w:val="174E93E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19EF2308"/>
    <w:multiLevelType w:val="hybridMultilevel"/>
    <w:tmpl w:val="2A06B774"/>
    <w:lvl w:ilvl="0" w:tplc="336AF0B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C72600A"/>
    <w:multiLevelType w:val="hybridMultilevel"/>
    <w:tmpl w:val="40D242B8"/>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2">
    <w:nsid w:val="2EF40171"/>
    <w:multiLevelType w:val="hybridMultilevel"/>
    <w:tmpl w:val="072ECA9C"/>
    <w:lvl w:ilvl="0" w:tplc="0409000F">
      <w:start w:val="1"/>
      <w:numFmt w:val="decimal"/>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3">
    <w:nsid w:val="2F5E6076"/>
    <w:multiLevelType w:val="hybridMultilevel"/>
    <w:tmpl w:val="CD4C89F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2035927"/>
    <w:multiLevelType w:val="hybridMultilevel"/>
    <w:tmpl w:val="D0A85F0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3285637D"/>
    <w:multiLevelType w:val="hybridMultilevel"/>
    <w:tmpl w:val="C01221C2"/>
    <w:lvl w:ilvl="0" w:tplc="0409000F">
      <w:start w:val="1"/>
      <w:numFmt w:val="decimal"/>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6">
    <w:nsid w:val="38E56A05"/>
    <w:multiLevelType w:val="hybridMultilevel"/>
    <w:tmpl w:val="0AC0B5F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39D71F25"/>
    <w:multiLevelType w:val="hybridMultilevel"/>
    <w:tmpl w:val="7A046760"/>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AE9306D"/>
    <w:multiLevelType w:val="hybridMultilevel"/>
    <w:tmpl w:val="F210D8B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3D9F4D83"/>
    <w:multiLevelType w:val="hybridMultilevel"/>
    <w:tmpl w:val="B69AAC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00E121B"/>
    <w:multiLevelType w:val="hybridMultilevel"/>
    <w:tmpl w:val="395E229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3887392"/>
    <w:multiLevelType w:val="hybridMultilevel"/>
    <w:tmpl w:val="109687A2"/>
    <w:lvl w:ilvl="0" w:tplc="36B895B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4E67D11"/>
    <w:multiLevelType w:val="hybridMultilevel"/>
    <w:tmpl w:val="7A04676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45173439"/>
    <w:multiLevelType w:val="hybridMultilevel"/>
    <w:tmpl w:val="A678ED2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462C3638"/>
    <w:multiLevelType w:val="hybridMultilevel"/>
    <w:tmpl w:val="7598DBB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47A2602A"/>
    <w:multiLevelType w:val="hybridMultilevel"/>
    <w:tmpl w:val="CB728DE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6">
    <w:nsid w:val="4F2C169D"/>
    <w:multiLevelType w:val="hybridMultilevel"/>
    <w:tmpl w:val="7B5844A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4F566A84"/>
    <w:multiLevelType w:val="hybridMultilevel"/>
    <w:tmpl w:val="3DE2824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50C42666"/>
    <w:multiLevelType w:val="hybridMultilevel"/>
    <w:tmpl w:val="DD78EC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4B159D1"/>
    <w:multiLevelType w:val="hybridMultilevel"/>
    <w:tmpl w:val="A678ED2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54E04DD3"/>
    <w:multiLevelType w:val="hybridMultilevel"/>
    <w:tmpl w:val="A7E2FD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56A0794D"/>
    <w:multiLevelType w:val="hybridMultilevel"/>
    <w:tmpl w:val="84427EC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574C5362"/>
    <w:multiLevelType w:val="hybridMultilevel"/>
    <w:tmpl w:val="45A06710"/>
    <w:lvl w:ilvl="0" w:tplc="36B895B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8306C6E"/>
    <w:multiLevelType w:val="multilevel"/>
    <w:tmpl w:val="2C44B2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nsid w:val="58A44B6B"/>
    <w:multiLevelType w:val="hybridMultilevel"/>
    <w:tmpl w:val="17D8326E"/>
    <w:lvl w:ilvl="0" w:tplc="336AF0B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DF71F1F"/>
    <w:multiLevelType w:val="hybridMultilevel"/>
    <w:tmpl w:val="B92C416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5F0047CB"/>
    <w:multiLevelType w:val="hybridMultilevel"/>
    <w:tmpl w:val="AADADD40"/>
    <w:lvl w:ilvl="0" w:tplc="EA1A81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5F034E11"/>
    <w:multiLevelType w:val="hybridMultilevel"/>
    <w:tmpl w:val="B92C416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61A369B0"/>
    <w:multiLevelType w:val="hybridMultilevel"/>
    <w:tmpl w:val="F55A3E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nsid w:val="66E07A32"/>
    <w:multiLevelType w:val="hybridMultilevel"/>
    <w:tmpl w:val="F59884F4"/>
    <w:lvl w:ilvl="0" w:tplc="0409000F">
      <w:start w:val="1"/>
      <w:numFmt w:val="decimal"/>
      <w:lvlText w:val="%1."/>
      <w:lvlJc w:val="left"/>
      <w:pPr>
        <w:ind w:left="720" w:hanging="360"/>
      </w:pPr>
      <w:rPr>
        <w:rFonts w:hint="default"/>
      </w:rPr>
    </w:lvl>
    <w:lvl w:ilvl="1" w:tplc="E9B675F4">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E1C0574"/>
    <w:multiLevelType w:val="hybridMultilevel"/>
    <w:tmpl w:val="CD4C89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0DB5373"/>
    <w:multiLevelType w:val="hybridMultilevel"/>
    <w:tmpl w:val="3E1C2BB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72503E06"/>
    <w:multiLevelType w:val="hybridMultilevel"/>
    <w:tmpl w:val="6E0061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72631104"/>
    <w:multiLevelType w:val="hybridMultilevel"/>
    <w:tmpl w:val="A678ED2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77E725BB"/>
    <w:multiLevelType w:val="hybridMultilevel"/>
    <w:tmpl w:val="B92C416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7D4460F5"/>
    <w:multiLevelType w:val="hybridMultilevel"/>
    <w:tmpl w:val="A96E5F3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36"/>
  </w:num>
  <w:num w:numId="2">
    <w:abstractNumId w:val="22"/>
  </w:num>
  <w:num w:numId="3">
    <w:abstractNumId w:val="12"/>
  </w:num>
  <w:num w:numId="4">
    <w:abstractNumId w:val="25"/>
  </w:num>
  <w:num w:numId="5">
    <w:abstractNumId w:val="33"/>
  </w:num>
  <w:num w:numId="6">
    <w:abstractNumId w:val="20"/>
  </w:num>
  <w:num w:numId="7">
    <w:abstractNumId w:val="19"/>
  </w:num>
  <w:num w:numId="8">
    <w:abstractNumId w:val="3"/>
  </w:num>
  <w:num w:numId="9">
    <w:abstractNumId w:val="44"/>
  </w:num>
  <w:num w:numId="10">
    <w:abstractNumId w:val="39"/>
  </w:num>
  <w:num w:numId="11">
    <w:abstractNumId w:val="42"/>
  </w:num>
  <w:num w:numId="12">
    <w:abstractNumId w:val="15"/>
  </w:num>
  <w:num w:numId="13">
    <w:abstractNumId w:val="26"/>
  </w:num>
  <w:num w:numId="14">
    <w:abstractNumId w:val="28"/>
  </w:num>
  <w:num w:numId="15">
    <w:abstractNumId w:val="9"/>
  </w:num>
  <w:num w:numId="16">
    <w:abstractNumId w:val="24"/>
  </w:num>
  <w:num w:numId="17">
    <w:abstractNumId w:val="6"/>
  </w:num>
  <w:num w:numId="18">
    <w:abstractNumId w:val="31"/>
  </w:num>
  <w:num w:numId="19">
    <w:abstractNumId w:val="0"/>
  </w:num>
  <w:num w:numId="20">
    <w:abstractNumId w:val="30"/>
  </w:num>
  <w:num w:numId="21">
    <w:abstractNumId w:val="38"/>
  </w:num>
  <w:num w:numId="22">
    <w:abstractNumId w:val="5"/>
  </w:num>
  <w:num w:numId="23">
    <w:abstractNumId w:val="2"/>
  </w:num>
  <w:num w:numId="24">
    <w:abstractNumId w:val="21"/>
  </w:num>
  <w:num w:numId="25">
    <w:abstractNumId w:val="32"/>
  </w:num>
  <w:num w:numId="26">
    <w:abstractNumId w:val="4"/>
  </w:num>
  <w:num w:numId="27">
    <w:abstractNumId w:val="7"/>
  </w:num>
  <w:num w:numId="28">
    <w:abstractNumId w:val="34"/>
  </w:num>
  <w:num w:numId="29">
    <w:abstractNumId w:val="10"/>
  </w:num>
  <w:num w:numId="30">
    <w:abstractNumId w:val="29"/>
  </w:num>
  <w:num w:numId="31">
    <w:abstractNumId w:val="37"/>
  </w:num>
  <w:num w:numId="32">
    <w:abstractNumId w:val="16"/>
  </w:num>
  <w:num w:numId="33">
    <w:abstractNumId w:val="18"/>
  </w:num>
  <w:num w:numId="34">
    <w:abstractNumId w:val="27"/>
  </w:num>
  <w:num w:numId="35">
    <w:abstractNumId w:val="14"/>
  </w:num>
  <w:num w:numId="36">
    <w:abstractNumId w:val="23"/>
  </w:num>
  <w:num w:numId="37">
    <w:abstractNumId w:val="13"/>
  </w:num>
  <w:num w:numId="38">
    <w:abstractNumId w:val="35"/>
  </w:num>
  <w:num w:numId="39">
    <w:abstractNumId w:val="45"/>
  </w:num>
  <w:num w:numId="40">
    <w:abstractNumId w:val="11"/>
  </w:num>
  <w:num w:numId="41">
    <w:abstractNumId w:val="41"/>
  </w:num>
  <w:num w:numId="42">
    <w:abstractNumId w:val="1"/>
  </w:num>
  <w:num w:numId="43">
    <w:abstractNumId w:val="43"/>
  </w:num>
  <w:num w:numId="44">
    <w:abstractNumId w:val="8"/>
  </w:num>
  <w:num w:numId="45">
    <w:abstractNumId w:val="17"/>
  </w:num>
  <w:num w:numId="46">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evenAndOddHeaders/>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DE188F"/>
    <w:rsid w:val="0003669C"/>
    <w:rsid w:val="002577D4"/>
    <w:rsid w:val="003275D1"/>
    <w:rsid w:val="003C5887"/>
    <w:rsid w:val="003F107F"/>
    <w:rsid w:val="005E6F0C"/>
    <w:rsid w:val="007C0EB7"/>
    <w:rsid w:val="009D56EB"/>
    <w:rsid w:val="00A602CB"/>
    <w:rsid w:val="00A92028"/>
    <w:rsid w:val="00C41B0E"/>
    <w:rsid w:val="00CB0874"/>
    <w:rsid w:val="00DE188F"/>
    <w:rsid w:val="00E3308F"/>
    <w:rsid w:val="00E82CFD"/>
    <w:rsid w:val="00FA1263"/>
    <w:rsid w:val="00FF588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039F40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188F"/>
    <w:rPr>
      <w:lang w:eastAsia="ja-JP"/>
    </w:rPr>
  </w:style>
  <w:style w:type="paragraph" w:styleId="Heading1">
    <w:name w:val="heading 1"/>
    <w:basedOn w:val="Normal1"/>
    <w:next w:val="Normal1"/>
    <w:link w:val="Heading1Char"/>
    <w:rsid w:val="00DE188F"/>
    <w:pPr>
      <w:spacing w:before="480" w:after="120"/>
      <w:outlineLvl w:val="0"/>
    </w:pPr>
    <w:rPr>
      <w:b/>
      <w:sz w:val="48"/>
    </w:rPr>
  </w:style>
  <w:style w:type="paragraph" w:styleId="Heading2">
    <w:name w:val="heading 2"/>
    <w:basedOn w:val="Normal1"/>
    <w:next w:val="Normal1"/>
    <w:link w:val="Heading2Char"/>
    <w:rsid w:val="00DE188F"/>
    <w:pPr>
      <w:spacing w:before="100" w:after="100"/>
      <w:outlineLvl w:val="1"/>
    </w:pPr>
    <w:rPr>
      <w:rFonts w:ascii="Times New Roman" w:eastAsia="Times New Roman" w:hAnsi="Times New Roman" w:cs="Times New Roman"/>
      <w:b/>
      <w:sz w:val="36"/>
    </w:rPr>
  </w:style>
  <w:style w:type="paragraph" w:styleId="Heading3">
    <w:name w:val="heading 3"/>
    <w:basedOn w:val="Normal1"/>
    <w:next w:val="Normal1"/>
    <w:link w:val="Heading3Char"/>
    <w:rsid w:val="00DE188F"/>
    <w:pPr>
      <w:spacing w:before="100" w:after="100"/>
      <w:outlineLvl w:val="2"/>
    </w:pPr>
    <w:rPr>
      <w:rFonts w:ascii="Times New Roman" w:eastAsia="Times New Roman" w:hAnsi="Times New Roman" w:cs="Times New Roman"/>
      <w:b/>
      <w:sz w:val="26"/>
    </w:rPr>
  </w:style>
  <w:style w:type="paragraph" w:styleId="Heading4">
    <w:name w:val="heading 4"/>
    <w:basedOn w:val="Normal1"/>
    <w:next w:val="Normal1"/>
    <w:link w:val="Heading4Char"/>
    <w:rsid w:val="00DE188F"/>
    <w:pPr>
      <w:spacing w:before="240" w:after="40"/>
      <w:outlineLvl w:val="3"/>
    </w:pPr>
    <w:rPr>
      <w:b/>
    </w:rPr>
  </w:style>
  <w:style w:type="paragraph" w:styleId="Heading5">
    <w:name w:val="heading 5"/>
    <w:basedOn w:val="Normal1"/>
    <w:next w:val="Normal1"/>
    <w:link w:val="Heading5Char"/>
    <w:rsid w:val="00DE188F"/>
    <w:pPr>
      <w:spacing w:before="220" w:after="40"/>
      <w:outlineLvl w:val="4"/>
    </w:pPr>
    <w:rPr>
      <w:b/>
      <w:sz w:val="22"/>
    </w:rPr>
  </w:style>
  <w:style w:type="paragraph" w:styleId="Heading6">
    <w:name w:val="heading 6"/>
    <w:basedOn w:val="Normal1"/>
    <w:next w:val="Normal1"/>
    <w:link w:val="Heading6Char"/>
    <w:rsid w:val="00DE188F"/>
    <w:pPr>
      <w:spacing w:before="200" w:after="40"/>
      <w:outlineLvl w:val="5"/>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E188F"/>
    <w:rPr>
      <w:rFonts w:ascii="Cambria" w:eastAsia="Cambria" w:hAnsi="Cambria" w:cs="Cambria"/>
      <w:b/>
      <w:color w:val="000000"/>
      <w:sz w:val="48"/>
      <w:lang w:eastAsia="ja-JP"/>
    </w:rPr>
  </w:style>
  <w:style w:type="character" w:customStyle="1" w:styleId="Heading2Char">
    <w:name w:val="Heading 2 Char"/>
    <w:basedOn w:val="DefaultParagraphFont"/>
    <w:link w:val="Heading2"/>
    <w:rsid w:val="00DE188F"/>
    <w:rPr>
      <w:rFonts w:ascii="Times New Roman" w:eastAsia="Times New Roman" w:hAnsi="Times New Roman" w:cs="Times New Roman"/>
      <w:b/>
      <w:color w:val="000000"/>
      <w:sz w:val="36"/>
      <w:lang w:eastAsia="ja-JP"/>
    </w:rPr>
  </w:style>
  <w:style w:type="character" w:customStyle="1" w:styleId="Heading3Char">
    <w:name w:val="Heading 3 Char"/>
    <w:basedOn w:val="DefaultParagraphFont"/>
    <w:link w:val="Heading3"/>
    <w:rsid w:val="00DE188F"/>
    <w:rPr>
      <w:rFonts w:ascii="Times New Roman" w:eastAsia="Times New Roman" w:hAnsi="Times New Roman" w:cs="Times New Roman"/>
      <w:b/>
      <w:color w:val="000000"/>
      <w:sz w:val="26"/>
      <w:lang w:eastAsia="ja-JP"/>
    </w:rPr>
  </w:style>
  <w:style w:type="character" w:customStyle="1" w:styleId="Heading4Char">
    <w:name w:val="Heading 4 Char"/>
    <w:basedOn w:val="DefaultParagraphFont"/>
    <w:link w:val="Heading4"/>
    <w:rsid w:val="00DE188F"/>
    <w:rPr>
      <w:rFonts w:ascii="Cambria" w:eastAsia="Cambria" w:hAnsi="Cambria" w:cs="Cambria"/>
      <w:b/>
      <w:color w:val="000000"/>
      <w:lang w:eastAsia="ja-JP"/>
    </w:rPr>
  </w:style>
  <w:style w:type="character" w:customStyle="1" w:styleId="Heading5Char">
    <w:name w:val="Heading 5 Char"/>
    <w:basedOn w:val="DefaultParagraphFont"/>
    <w:link w:val="Heading5"/>
    <w:rsid w:val="00DE188F"/>
    <w:rPr>
      <w:rFonts w:ascii="Cambria" w:eastAsia="Cambria" w:hAnsi="Cambria" w:cs="Cambria"/>
      <w:b/>
      <w:color w:val="000000"/>
      <w:sz w:val="22"/>
      <w:lang w:eastAsia="ja-JP"/>
    </w:rPr>
  </w:style>
  <w:style w:type="character" w:customStyle="1" w:styleId="Heading6Char">
    <w:name w:val="Heading 6 Char"/>
    <w:basedOn w:val="DefaultParagraphFont"/>
    <w:link w:val="Heading6"/>
    <w:rsid w:val="00DE188F"/>
    <w:rPr>
      <w:rFonts w:ascii="Cambria" w:eastAsia="Cambria" w:hAnsi="Cambria" w:cs="Cambria"/>
      <w:b/>
      <w:color w:val="000000"/>
      <w:sz w:val="20"/>
      <w:lang w:eastAsia="ja-JP"/>
    </w:rPr>
  </w:style>
  <w:style w:type="paragraph" w:customStyle="1" w:styleId="Normal1">
    <w:name w:val="Normal1"/>
    <w:uiPriority w:val="99"/>
    <w:rsid w:val="00DE188F"/>
    <w:rPr>
      <w:rFonts w:ascii="Cambria" w:eastAsia="Cambria" w:hAnsi="Cambria" w:cs="Cambria"/>
      <w:color w:val="000000"/>
      <w:lang w:eastAsia="ja-JP"/>
    </w:rPr>
  </w:style>
  <w:style w:type="paragraph" w:styleId="Title">
    <w:name w:val="Title"/>
    <w:basedOn w:val="Normal1"/>
    <w:next w:val="Normal1"/>
    <w:link w:val="TitleChar"/>
    <w:rsid w:val="00DE188F"/>
    <w:pPr>
      <w:spacing w:before="480" w:after="120"/>
    </w:pPr>
    <w:rPr>
      <w:b/>
      <w:sz w:val="72"/>
    </w:rPr>
  </w:style>
  <w:style w:type="character" w:customStyle="1" w:styleId="TitleChar">
    <w:name w:val="Title Char"/>
    <w:basedOn w:val="DefaultParagraphFont"/>
    <w:link w:val="Title"/>
    <w:rsid w:val="00DE188F"/>
    <w:rPr>
      <w:rFonts w:ascii="Cambria" w:eastAsia="Cambria" w:hAnsi="Cambria" w:cs="Cambria"/>
      <w:b/>
      <w:color w:val="000000"/>
      <w:sz w:val="72"/>
      <w:lang w:eastAsia="ja-JP"/>
    </w:rPr>
  </w:style>
  <w:style w:type="paragraph" w:styleId="Subtitle">
    <w:name w:val="Subtitle"/>
    <w:basedOn w:val="Normal1"/>
    <w:next w:val="Normal1"/>
    <w:link w:val="SubtitleChar"/>
    <w:rsid w:val="00DE188F"/>
    <w:pPr>
      <w:spacing w:before="360" w:after="80"/>
    </w:pPr>
    <w:rPr>
      <w:rFonts w:ascii="Georgia" w:eastAsia="Georgia" w:hAnsi="Georgia" w:cs="Georgia"/>
      <w:i/>
      <w:color w:val="666666"/>
      <w:sz w:val="48"/>
    </w:rPr>
  </w:style>
  <w:style w:type="character" w:customStyle="1" w:styleId="SubtitleChar">
    <w:name w:val="Subtitle Char"/>
    <w:basedOn w:val="DefaultParagraphFont"/>
    <w:link w:val="Subtitle"/>
    <w:rsid w:val="00DE188F"/>
    <w:rPr>
      <w:rFonts w:ascii="Georgia" w:eastAsia="Georgia" w:hAnsi="Georgia" w:cs="Georgia"/>
      <w:i/>
      <w:color w:val="666666"/>
      <w:sz w:val="48"/>
      <w:lang w:eastAsia="ja-JP"/>
    </w:rPr>
  </w:style>
  <w:style w:type="character" w:styleId="CommentReference">
    <w:name w:val="annotation reference"/>
    <w:basedOn w:val="DefaultParagraphFont"/>
    <w:uiPriority w:val="99"/>
    <w:semiHidden/>
    <w:unhideWhenUsed/>
    <w:rsid w:val="00DE188F"/>
    <w:rPr>
      <w:sz w:val="16"/>
      <w:szCs w:val="16"/>
    </w:rPr>
  </w:style>
  <w:style w:type="paragraph" w:styleId="CommentText">
    <w:name w:val="annotation text"/>
    <w:basedOn w:val="Normal"/>
    <w:link w:val="CommentTextChar"/>
    <w:uiPriority w:val="99"/>
    <w:semiHidden/>
    <w:unhideWhenUsed/>
    <w:rsid w:val="00DE188F"/>
    <w:rPr>
      <w:sz w:val="20"/>
      <w:szCs w:val="20"/>
    </w:rPr>
  </w:style>
  <w:style w:type="character" w:customStyle="1" w:styleId="CommentTextChar">
    <w:name w:val="Comment Text Char"/>
    <w:basedOn w:val="DefaultParagraphFont"/>
    <w:link w:val="CommentText"/>
    <w:uiPriority w:val="99"/>
    <w:semiHidden/>
    <w:rsid w:val="00DE188F"/>
    <w:rPr>
      <w:sz w:val="20"/>
      <w:szCs w:val="20"/>
      <w:lang w:eastAsia="ja-JP"/>
    </w:rPr>
  </w:style>
  <w:style w:type="paragraph" w:styleId="CommentSubject">
    <w:name w:val="annotation subject"/>
    <w:basedOn w:val="CommentText"/>
    <w:next w:val="CommentText"/>
    <w:link w:val="CommentSubjectChar"/>
    <w:uiPriority w:val="99"/>
    <w:semiHidden/>
    <w:unhideWhenUsed/>
    <w:rsid w:val="00DE188F"/>
    <w:rPr>
      <w:b/>
      <w:bCs/>
    </w:rPr>
  </w:style>
  <w:style w:type="character" w:customStyle="1" w:styleId="CommentSubjectChar">
    <w:name w:val="Comment Subject Char"/>
    <w:basedOn w:val="CommentTextChar"/>
    <w:link w:val="CommentSubject"/>
    <w:uiPriority w:val="99"/>
    <w:semiHidden/>
    <w:rsid w:val="00DE188F"/>
    <w:rPr>
      <w:b/>
      <w:bCs/>
      <w:sz w:val="20"/>
      <w:szCs w:val="20"/>
      <w:lang w:eastAsia="ja-JP"/>
    </w:rPr>
  </w:style>
  <w:style w:type="paragraph" w:styleId="BalloonText">
    <w:name w:val="Balloon Text"/>
    <w:basedOn w:val="Normal"/>
    <w:link w:val="BalloonTextChar"/>
    <w:uiPriority w:val="99"/>
    <w:semiHidden/>
    <w:unhideWhenUsed/>
    <w:rsid w:val="00DE188F"/>
    <w:rPr>
      <w:rFonts w:ascii="Tahoma" w:hAnsi="Tahoma" w:cs="Tahoma"/>
      <w:sz w:val="16"/>
      <w:szCs w:val="16"/>
    </w:rPr>
  </w:style>
  <w:style w:type="character" w:customStyle="1" w:styleId="BalloonTextChar">
    <w:name w:val="Balloon Text Char"/>
    <w:basedOn w:val="DefaultParagraphFont"/>
    <w:link w:val="BalloonText"/>
    <w:uiPriority w:val="99"/>
    <w:semiHidden/>
    <w:rsid w:val="00DE188F"/>
    <w:rPr>
      <w:rFonts w:ascii="Tahoma" w:hAnsi="Tahoma" w:cs="Tahoma"/>
      <w:sz w:val="16"/>
      <w:szCs w:val="16"/>
      <w:lang w:eastAsia="ja-JP"/>
    </w:rPr>
  </w:style>
  <w:style w:type="character" w:styleId="Hyperlink">
    <w:name w:val="Hyperlink"/>
    <w:basedOn w:val="DefaultParagraphFont"/>
    <w:uiPriority w:val="99"/>
    <w:unhideWhenUsed/>
    <w:rsid w:val="00DE188F"/>
    <w:rPr>
      <w:color w:val="0000FF" w:themeColor="hyperlink"/>
      <w:u w:val="single"/>
    </w:rPr>
  </w:style>
  <w:style w:type="character" w:styleId="FollowedHyperlink">
    <w:name w:val="FollowedHyperlink"/>
    <w:basedOn w:val="DefaultParagraphFont"/>
    <w:uiPriority w:val="99"/>
    <w:semiHidden/>
    <w:unhideWhenUsed/>
    <w:rsid w:val="00DE188F"/>
    <w:rPr>
      <w:color w:val="800080" w:themeColor="followedHyperlink"/>
      <w:u w:val="single"/>
    </w:rPr>
  </w:style>
  <w:style w:type="paragraph" w:customStyle="1" w:styleId="subhead">
    <w:name w:val="subhead"/>
    <w:basedOn w:val="Normal"/>
    <w:rsid w:val="00DE188F"/>
    <w:pPr>
      <w:spacing w:before="100" w:beforeAutospacing="1" w:after="100" w:afterAutospacing="1"/>
    </w:pPr>
    <w:rPr>
      <w:rFonts w:ascii="Times New Roman" w:eastAsia="Times New Roman" w:hAnsi="Times New Roman" w:cs="Times New Roman"/>
      <w:lang w:eastAsia="en-US"/>
    </w:rPr>
  </w:style>
  <w:style w:type="paragraph" w:styleId="NormalWeb">
    <w:name w:val="Normal (Web)"/>
    <w:basedOn w:val="Normal"/>
    <w:uiPriority w:val="99"/>
    <w:unhideWhenUsed/>
    <w:rsid w:val="00DE188F"/>
    <w:pPr>
      <w:spacing w:before="100" w:beforeAutospacing="1" w:after="100" w:afterAutospacing="1"/>
    </w:pPr>
    <w:rPr>
      <w:rFonts w:ascii="Times New Roman" w:eastAsia="Times New Roman" w:hAnsi="Times New Roman" w:cs="Times New Roman"/>
      <w:lang w:eastAsia="en-US"/>
    </w:rPr>
  </w:style>
  <w:style w:type="character" w:customStyle="1" w:styleId="apple-converted-space">
    <w:name w:val="apple-converted-space"/>
    <w:basedOn w:val="DefaultParagraphFont"/>
    <w:rsid w:val="00DE188F"/>
  </w:style>
  <w:style w:type="paragraph" w:styleId="ListParagraph">
    <w:name w:val="List Paragraph"/>
    <w:basedOn w:val="Normal"/>
    <w:uiPriority w:val="34"/>
    <w:qFormat/>
    <w:rsid w:val="00DE188F"/>
    <w:pPr>
      <w:ind w:left="720"/>
      <w:contextualSpacing/>
    </w:pPr>
    <w:rPr>
      <w:rFonts w:ascii="Cambria" w:eastAsia="MS Mincho" w:hAnsi="Cambria" w:cs="Times New Roman"/>
      <w:lang w:eastAsia="en-US"/>
    </w:rPr>
  </w:style>
  <w:style w:type="character" w:styleId="Strong">
    <w:name w:val="Strong"/>
    <w:basedOn w:val="DefaultParagraphFont"/>
    <w:uiPriority w:val="22"/>
    <w:qFormat/>
    <w:rsid w:val="00DE188F"/>
    <w:rPr>
      <w:b/>
      <w:bCs/>
    </w:rPr>
  </w:style>
  <w:style w:type="paragraph" w:styleId="Header">
    <w:name w:val="header"/>
    <w:basedOn w:val="Normal"/>
    <w:link w:val="HeaderChar"/>
    <w:uiPriority w:val="99"/>
    <w:unhideWhenUsed/>
    <w:rsid w:val="00DE188F"/>
    <w:pPr>
      <w:tabs>
        <w:tab w:val="center" w:pos="4680"/>
        <w:tab w:val="right" w:pos="9360"/>
      </w:tabs>
    </w:pPr>
  </w:style>
  <w:style w:type="character" w:customStyle="1" w:styleId="HeaderChar">
    <w:name w:val="Header Char"/>
    <w:basedOn w:val="DefaultParagraphFont"/>
    <w:link w:val="Header"/>
    <w:uiPriority w:val="99"/>
    <w:rsid w:val="00DE188F"/>
    <w:rPr>
      <w:lang w:eastAsia="ja-JP"/>
    </w:rPr>
  </w:style>
  <w:style w:type="paragraph" w:styleId="Footer">
    <w:name w:val="footer"/>
    <w:basedOn w:val="Normal"/>
    <w:link w:val="FooterChar"/>
    <w:uiPriority w:val="99"/>
    <w:unhideWhenUsed/>
    <w:rsid w:val="00DE188F"/>
    <w:pPr>
      <w:tabs>
        <w:tab w:val="center" w:pos="4680"/>
        <w:tab w:val="right" w:pos="9360"/>
      </w:tabs>
    </w:pPr>
  </w:style>
  <w:style w:type="character" w:customStyle="1" w:styleId="FooterChar">
    <w:name w:val="Footer Char"/>
    <w:basedOn w:val="DefaultParagraphFont"/>
    <w:link w:val="Footer"/>
    <w:uiPriority w:val="99"/>
    <w:rsid w:val="00DE188F"/>
    <w:rPr>
      <w:lang w:eastAsia="ja-JP"/>
    </w:rPr>
  </w:style>
  <w:style w:type="table" w:styleId="TableGrid">
    <w:name w:val="Table Grid"/>
    <w:basedOn w:val="TableNormal"/>
    <w:uiPriority w:val="59"/>
    <w:rsid w:val="00DE188F"/>
    <w:rPr>
      <w:lang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5">
    <w:name w:val="Light Shading Accent 5"/>
    <w:basedOn w:val="TableNormal"/>
    <w:uiPriority w:val="60"/>
    <w:rsid w:val="00DE188F"/>
    <w:rPr>
      <w:color w:val="31849B" w:themeColor="accent5" w:themeShade="BF"/>
      <w:lang w:eastAsia="ja-JP"/>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List-Accent5">
    <w:name w:val="Light List Accent 5"/>
    <w:basedOn w:val="TableNormal"/>
    <w:uiPriority w:val="61"/>
    <w:rsid w:val="00DE188F"/>
    <w:rPr>
      <w:lang w:eastAsia="ja-JP"/>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1">
    <w:name w:val="Light List Accent 1"/>
    <w:basedOn w:val="TableNormal"/>
    <w:uiPriority w:val="61"/>
    <w:rsid w:val="00DE188F"/>
    <w:rPr>
      <w:lang w:eastAsia="ja-JP"/>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Grid-Accent1">
    <w:name w:val="Light Grid Accent 1"/>
    <w:basedOn w:val="TableNormal"/>
    <w:uiPriority w:val="62"/>
    <w:rsid w:val="00DE188F"/>
    <w:rPr>
      <w:lang w:eastAsia="ja-JP"/>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MediumShading2-Accent1">
    <w:name w:val="Medium Shading 2 Accent 1"/>
    <w:basedOn w:val="TableNormal"/>
    <w:uiPriority w:val="64"/>
    <w:rsid w:val="00DE188F"/>
    <w:rPr>
      <w:lang w:eastAsia="ja-JP"/>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2-Accent1">
    <w:name w:val="Medium List 2 Accent 1"/>
    <w:basedOn w:val="TableNormal"/>
    <w:uiPriority w:val="66"/>
    <w:rsid w:val="00DE188F"/>
    <w:rPr>
      <w:rFonts w:asciiTheme="majorHAnsi" w:eastAsiaTheme="majorEastAsia" w:hAnsiTheme="majorHAnsi" w:cstheme="majorBidi"/>
      <w:color w:val="000000" w:themeColor="text1"/>
      <w:lang w:eastAsia="ja-JP"/>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DarkList-Accent1">
    <w:name w:val="Dark List Accent 1"/>
    <w:basedOn w:val="TableNormal"/>
    <w:uiPriority w:val="70"/>
    <w:rsid w:val="00DE188F"/>
    <w:rPr>
      <w:color w:val="FFFFFF" w:themeColor="background1"/>
      <w:lang w:eastAsia="ja-JP"/>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5">
    <w:name w:val="Dark List Accent 5"/>
    <w:basedOn w:val="TableNormal"/>
    <w:uiPriority w:val="70"/>
    <w:rsid w:val="00DE188F"/>
    <w:rPr>
      <w:color w:val="FFFFFF" w:themeColor="background1"/>
      <w:lang w:eastAsia="ja-JP"/>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188F"/>
    <w:rPr>
      <w:lang w:eastAsia="ja-JP"/>
    </w:rPr>
  </w:style>
  <w:style w:type="paragraph" w:styleId="Heading1">
    <w:name w:val="heading 1"/>
    <w:basedOn w:val="Normal1"/>
    <w:next w:val="Normal1"/>
    <w:link w:val="Heading1Char"/>
    <w:rsid w:val="00DE188F"/>
    <w:pPr>
      <w:spacing w:before="480" w:after="120"/>
      <w:outlineLvl w:val="0"/>
    </w:pPr>
    <w:rPr>
      <w:b/>
      <w:sz w:val="48"/>
    </w:rPr>
  </w:style>
  <w:style w:type="paragraph" w:styleId="Heading2">
    <w:name w:val="heading 2"/>
    <w:basedOn w:val="Normal1"/>
    <w:next w:val="Normal1"/>
    <w:link w:val="Heading2Char"/>
    <w:rsid w:val="00DE188F"/>
    <w:pPr>
      <w:spacing w:before="100" w:after="100"/>
      <w:outlineLvl w:val="1"/>
    </w:pPr>
    <w:rPr>
      <w:rFonts w:ascii="Times New Roman" w:eastAsia="Times New Roman" w:hAnsi="Times New Roman" w:cs="Times New Roman"/>
      <w:b/>
      <w:sz w:val="36"/>
    </w:rPr>
  </w:style>
  <w:style w:type="paragraph" w:styleId="Heading3">
    <w:name w:val="heading 3"/>
    <w:basedOn w:val="Normal1"/>
    <w:next w:val="Normal1"/>
    <w:link w:val="Heading3Char"/>
    <w:rsid w:val="00DE188F"/>
    <w:pPr>
      <w:spacing w:before="100" w:after="100"/>
      <w:outlineLvl w:val="2"/>
    </w:pPr>
    <w:rPr>
      <w:rFonts w:ascii="Times New Roman" w:eastAsia="Times New Roman" w:hAnsi="Times New Roman" w:cs="Times New Roman"/>
      <w:b/>
      <w:sz w:val="26"/>
    </w:rPr>
  </w:style>
  <w:style w:type="paragraph" w:styleId="Heading4">
    <w:name w:val="heading 4"/>
    <w:basedOn w:val="Normal1"/>
    <w:next w:val="Normal1"/>
    <w:link w:val="Heading4Char"/>
    <w:rsid w:val="00DE188F"/>
    <w:pPr>
      <w:spacing w:before="240" w:after="40"/>
      <w:outlineLvl w:val="3"/>
    </w:pPr>
    <w:rPr>
      <w:b/>
    </w:rPr>
  </w:style>
  <w:style w:type="paragraph" w:styleId="Heading5">
    <w:name w:val="heading 5"/>
    <w:basedOn w:val="Normal1"/>
    <w:next w:val="Normal1"/>
    <w:link w:val="Heading5Char"/>
    <w:rsid w:val="00DE188F"/>
    <w:pPr>
      <w:spacing w:before="220" w:after="40"/>
      <w:outlineLvl w:val="4"/>
    </w:pPr>
    <w:rPr>
      <w:b/>
      <w:sz w:val="22"/>
    </w:rPr>
  </w:style>
  <w:style w:type="paragraph" w:styleId="Heading6">
    <w:name w:val="heading 6"/>
    <w:basedOn w:val="Normal1"/>
    <w:next w:val="Normal1"/>
    <w:link w:val="Heading6Char"/>
    <w:rsid w:val="00DE188F"/>
    <w:pPr>
      <w:spacing w:before="200" w:after="40"/>
      <w:outlineLvl w:val="5"/>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E188F"/>
    <w:rPr>
      <w:rFonts w:ascii="Cambria" w:eastAsia="Cambria" w:hAnsi="Cambria" w:cs="Cambria"/>
      <w:b/>
      <w:color w:val="000000"/>
      <w:sz w:val="48"/>
      <w:lang w:eastAsia="ja-JP"/>
    </w:rPr>
  </w:style>
  <w:style w:type="character" w:customStyle="1" w:styleId="Heading2Char">
    <w:name w:val="Heading 2 Char"/>
    <w:basedOn w:val="DefaultParagraphFont"/>
    <w:link w:val="Heading2"/>
    <w:rsid w:val="00DE188F"/>
    <w:rPr>
      <w:rFonts w:ascii="Times New Roman" w:eastAsia="Times New Roman" w:hAnsi="Times New Roman" w:cs="Times New Roman"/>
      <w:b/>
      <w:color w:val="000000"/>
      <w:sz w:val="36"/>
      <w:lang w:eastAsia="ja-JP"/>
    </w:rPr>
  </w:style>
  <w:style w:type="character" w:customStyle="1" w:styleId="Heading3Char">
    <w:name w:val="Heading 3 Char"/>
    <w:basedOn w:val="DefaultParagraphFont"/>
    <w:link w:val="Heading3"/>
    <w:rsid w:val="00DE188F"/>
    <w:rPr>
      <w:rFonts w:ascii="Times New Roman" w:eastAsia="Times New Roman" w:hAnsi="Times New Roman" w:cs="Times New Roman"/>
      <w:b/>
      <w:color w:val="000000"/>
      <w:sz w:val="26"/>
      <w:lang w:eastAsia="ja-JP"/>
    </w:rPr>
  </w:style>
  <w:style w:type="character" w:customStyle="1" w:styleId="Heading4Char">
    <w:name w:val="Heading 4 Char"/>
    <w:basedOn w:val="DefaultParagraphFont"/>
    <w:link w:val="Heading4"/>
    <w:rsid w:val="00DE188F"/>
    <w:rPr>
      <w:rFonts w:ascii="Cambria" w:eastAsia="Cambria" w:hAnsi="Cambria" w:cs="Cambria"/>
      <w:b/>
      <w:color w:val="000000"/>
      <w:lang w:eastAsia="ja-JP"/>
    </w:rPr>
  </w:style>
  <w:style w:type="character" w:customStyle="1" w:styleId="Heading5Char">
    <w:name w:val="Heading 5 Char"/>
    <w:basedOn w:val="DefaultParagraphFont"/>
    <w:link w:val="Heading5"/>
    <w:rsid w:val="00DE188F"/>
    <w:rPr>
      <w:rFonts w:ascii="Cambria" w:eastAsia="Cambria" w:hAnsi="Cambria" w:cs="Cambria"/>
      <w:b/>
      <w:color w:val="000000"/>
      <w:sz w:val="22"/>
      <w:lang w:eastAsia="ja-JP"/>
    </w:rPr>
  </w:style>
  <w:style w:type="character" w:customStyle="1" w:styleId="Heading6Char">
    <w:name w:val="Heading 6 Char"/>
    <w:basedOn w:val="DefaultParagraphFont"/>
    <w:link w:val="Heading6"/>
    <w:rsid w:val="00DE188F"/>
    <w:rPr>
      <w:rFonts w:ascii="Cambria" w:eastAsia="Cambria" w:hAnsi="Cambria" w:cs="Cambria"/>
      <w:b/>
      <w:color w:val="000000"/>
      <w:sz w:val="20"/>
      <w:lang w:eastAsia="ja-JP"/>
    </w:rPr>
  </w:style>
  <w:style w:type="paragraph" w:customStyle="1" w:styleId="Normal1">
    <w:name w:val="Normal1"/>
    <w:uiPriority w:val="99"/>
    <w:rsid w:val="00DE188F"/>
    <w:rPr>
      <w:rFonts w:ascii="Cambria" w:eastAsia="Cambria" w:hAnsi="Cambria" w:cs="Cambria"/>
      <w:color w:val="000000"/>
      <w:lang w:eastAsia="ja-JP"/>
    </w:rPr>
  </w:style>
  <w:style w:type="paragraph" w:styleId="Title">
    <w:name w:val="Title"/>
    <w:basedOn w:val="Normal1"/>
    <w:next w:val="Normal1"/>
    <w:link w:val="TitleChar"/>
    <w:rsid w:val="00DE188F"/>
    <w:pPr>
      <w:spacing w:before="480" w:after="120"/>
    </w:pPr>
    <w:rPr>
      <w:b/>
      <w:sz w:val="72"/>
    </w:rPr>
  </w:style>
  <w:style w:type="character" w:customStyle="1" w:styleId="TitleChar">
    <w:name w:val="Title Char"/>
    <w:basedOn w:val="DefaultParagraphFont"/>
    <w:link w:val="Title"/>
    <w:rsid w:val="00DE188F"/>
    <w:rPr>
      <w:rFonts w:ascii="Cambria" w:eastAsia="Cambria" w:hAnsi="Cambria" w:cs="Cambria"/>
      <w:b/>
      <w:color w:val="000000"/>
      <w:sz w:val="72"/>
      <w:lang w:eastAsia="ja-JP"/>
    </w:rPr>
  </w:style>
  <w:style w:type="paragraph" w:styleId="Subtitle">
    <w:name w:val="Subtitle"/>
    <w:basedOn w:val="Normal1"/>
    <w:next w:val="Normal1"/>
    <w:link w:val="SubtitleChar"/>
    <w:rsid w:val="00DE188F"/>
    <w:pPr>
      <w:spacing w:before="360" w:after="80"/>
    </w:pPr>
    <w:rPr>
      <w:rFonts w:ascii="Georgia" w:eastAsia="Georgia" w:hAnsi="Georgia" w:cs="Georgia"/>
      <w:i/>
      <w:color w:val="666666"/>
      <w:sz w:val="48"/>
    </w:rPr>
  </w:style>
  <w:style w:type="character" w:customStyle="1" w:styleId="SubtitleChar">
    <w:name w:val="Subtitle Char"/>
    <w:basedOn w:val="DefaultParagraphFont"/>
    <w:link w:val="Subtitle"/>
    <w:rsid w:val="00DE188F"/>
    <w:rPr>
      <w:rFonts w:ascii="Georgia" w:eastAsia="Georgia" w:hAnsi="Georgia" w:cs="Georgia"/>
      <w:i/>
      <w:color w:val="666666"/>
      <w:sz w:val="48"/>
      <w:lang w:eastAsia="ja-JP"/>
    </w:rPr>
  </w:style>
  <w:style w:type="character" w:styleId="CommentReference">
    <w:name w:val="annotation reference"/>
    <w:basedOn w:val="DefaultParagraphFont"/>
    <w:uiPriority w:val="99"/>
    <w:semiHidden/>
    <w:unhideWhenUsed/>
    <w:rsid w:val="00DE188F"/>
    <w:rPr>
      <w:sz w:val="16"/>
      <w:szCs w:val="16"/>
    </w:rPr>
  </w:style>
  <w:style w:type="paragraph" w:styleId="CommentText">
    <w:name w:val="annotation text"/>
    <w:basedOn w:val="Normal"/>
    <w:link w:val="CommentTextChar"/>
    <w:uiPriority w:val="99"/>
    <w:semiHidden/>
    <w:unhideWhenUsed/>
    <w:rsid w:val="00DE188F"/>
    <w:rPr>
      <w:sz w:val="20"/>
      <w:szCs w:val="20"/>
    </w:rPr>
  </w:style>
  <w:style w:type="character" w:customStyle="1" w:styleId="CommentTextChar">
    <w:name w:val="Comment Text Char"/>
    <w:basedOn w:val="DefaultParagraphFont"/>
    <w:link w:val="CommentText"/>
    <w:uiPriority w:val="99"/>
    <w:semiHidden/>
    <w:rsid w:val="00DE188F"/>
    <w:rPr>
      <w:sz w:val="20"/>
      <w:szCs w:val="20"/>
      <w:lang w:eastAsia="ja-JP"/>
    </w:rPr>
  </w:style>
  <w:style w:type="paragraph" w:styleId="CommentSubject">
    <w:name w:val="annotation subject"/>
    <w:basedOn w:val="CommentText"/>
    <w:next w:val="CommentText"/>
    <w:link w:val="CommentSubjectChar"/>
    <w:uiPriority w:val="99"/>
    <w:semiHidden/>
    <w:unhideWhenUsed/>
    <w:rsid w:val="00DE188F"/>
    <w:rPr>
      <w:b/>
      <w:bCs/>
    </w:rPr>
  </w:style>
  <w:style w:type="character" w:customStyle="1" w:styleId="CommentSubjectChar">
    <w:name w:val="Comment Subject Char"/>
    <w:basedOn w:val="CommentTextChar"/>
    <w:link w:val="CommentSubject"/>
    <w:uiPriority w:val="99"/>
    <w:semiHidden/>
    <w:rsid w:val="00DE188F"/>
    <w:rPr>
      <w:b/>
      <w:bCs/>
      <w:sz w:val="20"/>
      <w:szCs w:val="20"/>
      <w:lang w:eastAsia="ja-JP"/>
    </w:rPr>
  </w:style>
  <w:style w:type="paragraph" w:styleId="BalloonText">
    <w:name w:val="Balloon Text"/>
    <w:basedOn w:val="Normal"/>
    <w:link w:val="BalloonTextChar"/>
    <w:uiPriority w:val="99"/>
    <w:semiHidden/>
    <w:unhideWhenUsed/>
    <w:rsid w:val="00DE188F"/>
    <w:rPr>
      <w:rFonts w:ascii="Tahoma" w:hAnsi="Tahoma" w:cs="Tahoma"/>
      <w:sz w:val="16"/>
      <w:szCs w:val="16"/>
    </w:rPr>
  </w:style>
  <w:style w:type="character" w:customStyle="1" w:styleId="BalloonTextChar">
    <w:name w:val="Balloon Text Char"/>
    <w:basedOn w:val="DefaultParagraphFont"/>
    <w:link w:val="BalloonText"/>
    <w:uiPriority w:val="99"/>
    <w:semiHidden/>
    <w:rsid w:val="00DE188F"/>
    <w:rPr>
      <w:rFonts w:ascii="Tahoma" w:hAnsi="Tahoma" w:cs="Tahoma"/>
      <w:sz w:val="16"/>
      <w:szCs w:val="16"/>
      <w:lang w:eastAsia="ja-JP"/>
    </w:rPr>
  </w:style>
  <w:style w:type="character" w:styleId="Hyperlink">
    <w:name w:val="Hyperlink"/>
    <w:basedOn w:val="DefaultParagraphFont"/>
    <w:uiPriority w:val="99"/>
    <w:unhideWhenUsed/>
    <w:rsid w:val="00DE188F"/>
    <w:rPr>
      <w:color w:val="0000FF" w:themeColor="hyperlink"/>
      <w:u w:val="single"/>
    </w:rPr>
  </w:style>
  <w:style w:type="character" w:styleId="FollowedHyperlink">
    <w:name w:val="FollowedHyperlink"/>
    <w:basedOn w:val="DefaultParagraphFont"/>
    <w:uiPriority w:val="99"/>
    <w:semiHidden/>
    <w:unhideWhenUsed/>
    <w:rsid w:val="00DE188F"/>
    <w:rPr>
      <w:color w:val="800080" w:themeColor="followedHyperlink"/>
      <w:u w:val="single"/>
    </w:rPr>
  </w:style>
  <w:style w:type="paragraph" w:customStyle="1" w:styleId="subhead">
    <w:name w:val="subhead"/>
    <w:basedOn w:val="Normal"/>
    <w:rsid w:val="00DE188F"/>
    <w:pPr>
      <w:spacing w:before="100" w:beforeAutospacing="1" w:after="100" w:afterAutospacing="1"/>
    </w:pPr>
    <w:rPr>
      <w:rFonts w:ascii="Times New Roman" w:eastAsia="Times New Roman" w:hAnsi="Times New Roman" w:cs="Times New Roman"/>
      <w:lang w:eastAsia="en-US"/>
    </w:rPr>
  </w:style>
  <w:style w:type="paragraph" w:styleId="NormalWeb">
    <w:name w:val="Normal (Web)"/>
    <w:basedOn w:val="Normal"/>
    <w:uiPriority w:val="99"/>
    <w:unhideWhenUsed/>
    <w:rsid w:val="00DE188F"/>
    <w:pPr>
      <w:spacing w:before="100" w:beforeAutospacing="1" w:after="100" w:afterAutospacing="1"/>
    </w:pPr>
    <w:rPr>
      <w:rFonts w:ascii="Times New Roman" w:eastAsia="Times New Roman" w:hAnsi="Times New Roman" w:cs="Times New Roman"/>
      <w:lang w:eastAsia="en-US"/>
    </w:rPr>
  </w:style>
  <w:style w:type="character" w:customStyle="1" w:styleId="apple-converted-space">
    <w:name w:val="apple-converted-space"/>
    <w:basedOn w:val="DefaultParagraphFont"/>
    <w:rsid w:val="00DE188F"/>
  </w:style>
  <w:style w:type="paragraph" w:styleId="ListParagraph">
    <w:name w:val="List Paragraph"/>
    <w:basedOn w:val="Normal"/>
    <w:uiPriority w:val="34"/>
    <w:qFormat/>
    <w:rsid w:val="00DE188F"/>
    <w:pPr>
      <w:ind w:left="720"/>
      <w:contextualSpacing/>
    </w:pPr>
    <w:rPr>
      <w:rFonts w:ascii="Cambria" w:eastAsia="MS Mincho" w:hAnsi="Cambria" w:cs="Times New Roman"/>
      <w:lang w:eastAsia="en-US"/>
    </w:rPr>
  </w:style>
  <w:style w:type="character" w:styleId="Strong">
    <w:name w:val="Strong"/>
    <w:basedOn w:val="DefaultParagraphFont"/>
    <w:uiPriority w:val="22"/>
    <w:qFormat/>
    <w:rsid w:val="00DE188F"/>
    <w:rPr>
      <w:b/>
      <w:bCs/>
    </w:rPr>
  </w:style>
  <w:style w:type="paragraph" w:styleId="Header">
    <w:name w:val="header"/>
    <w:basedOn w:val="Normal"/>
    <w:link w:val="HeaderChar"/>
    <w:uiPriority w:val="99"/>
    <w:unhideWhenUsed/>
    <w:rsid w:val="00DE188F"/>
    <w:pPr>
      <w:tabs>
        <w:tab w:val="center" w:pos="4680"/>
        <w:tab w:val="right" w:pos="9360"/>
      </w:tabs>
    </w:pPr>
  </w:style>
  <w:style w:type="character" w:customStyle="1" w:styleId="HeaderChar">
    <w:name w:val="Header Char"/>
    <w:basedOn w:val="DefaultParagraphFont"/>
    <w:link w:val="Header"/>
    <w:uiPriority w:val="99"/>
    <w:rsid w:val="00DE188F"/>
    <w:rPr>
      <w:lang w:eastAsia="ja-JP"/>
    </w:rPr>
  </w:style>
  <w:style w:type="paragraph" w:styleId="Footer">
    <w:name w:val="footer"/>
    <w:basedOn w:val="Normal"/>
    <w:link w:val="FooterChar"/>
    <w:uiPriority w:val="99"/>
    <w:unhideWhenUsed/>
    <w:rsid w:val="00DE188F"/>
    <w:pPr>
      <w:tabs>
        <w:tab w:val="center" w:pos="4680"/>
        <w:tab w:val="right" w:pos="9360"/>
      </w:tabs>
    </w:pPr>
  </w:style>
  <w:style w:type="character" w:customStyle="1" w:styleId="FooterChar">
    <w:name w:val="Footer Char"/>
    <w:basedOn w:val="DefaultParagraphFont"/>
    <w:link w:val="Footer"/>
    <w:uiPriority w:val="99"/>
    <w:rsid w:val="00DE188F"/>
    <w:rPr>
      <w:lang w:eastAsia="ja-JP"/>
    </w:rPr>
  </w:style>
  <w:style w:type="table" w:styleId="TableGrid">
    <w:name w:val="Table Grid"/>
    <w:basedOn w:val="TableNormal"/>
    <w:uiPriority w:val="59"/>
    <w:rsid w:val="00DE188F"/>
    <w:rPr>
      <w:lang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5">
    <w:name w:val="Light Shading Accent 5"/>
    <w:basedOn w:val="TableNormal"/>
    <w:uiPriority w:val="60"/>
    <w:rsid w:val="00DE188F"/>
    <w:rPr>
      <w:color w:val="31849B" w:themeColor="accent5" w:themeShade="BF"/>
      <w:lang w:eastAsia="ja-JP"/>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List-Accent5">
    <w:name w:val="Light List Accent 5"/>
    <w:basedOn w:val="TableNormal"/>
    <w:uiPriority w:val="61"/>
    <w:rsid w:val="00DE188F"/>
    <w:rPr>
      <w:lang w:eastAsia="ja-JP"/>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1">
    <w:name w:val="Light List Accent 1"/>
    <w:basedOn w:val="TableNormal"/>
    <w:uiPriority w:val="61"/>
    <w:rsid w:val="00DE188F"/>
    <w:rPr>
      <w:lang w:eastAsia="ja-JP"/>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Grid-Accent1">
    <w:name w:val="Light Grid Accent 1"/>
    <w:basedOn w:val="TableNormal"/>
    <w:uiPriority w:val="62"/>
    <w:rsid w:val="00DE188F"/>
    <w:rPr>
      <w:lang w:eastAsia="ja-JP"/>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MediumShading2-Accent1">
    <w:name w:val="Medium Shading 2 Accent 1"/>
    <w:basedOn w:val="TableNormal"/>
    <w:uiPriority w:val="64"/>
    <w:rsid w:val="00DE188F"/>
    <w:rPr>
      <w:lang w:eastAsia="ja-JP"/>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2-Accent1">
    <w:name w:val="Medium List 2 Accent 1"/>
    <w:basedOn w:val="TableNormal"/>
    <w:uiPriority w:val="66"/>
    <w:rsid w:val="00DE188F"/>
    <w:rPr>
      <w:rFonts w:asciiTheme="majorHAnsi" w:eastAsiaTheme="majorEastAsia" w:hAnsiTheme="majorHAnsi" w:cstheme="majorBidi"/>
      <w:color w:val="000000" w:themeColor="text1"/>
      <w:lang w:eastAsia="ja-JP"/>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DarkList-Accent1">
    <w:name w:val="Dark List Accent 1"/>
    <w:basedOn w:val="TableNormal"/>
    <w:uiPriority w:val="70"/>
    <w:rsid w:val="00DE188F"/>
    <w:rPr>
      <w:color w:val="FFFFFF" w:themeColor="background1"/>
      <w:lang w:eastAsia="ja-JP"/>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5">
    <w:name w:val="Dark List Accent 5"/>
    <w:basedOn w:val="TableNormal"/>
    <w:uiPriority w:val="70"/>
    <w:rsid w:val="00DE188F"/>
    <w:rPr>
      <w:color w:val="FFFFFF" w:themeColor="background1"/>
      <w:lang w:eastAsia="ja-JP"/>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fontTable" Target="fontTable.xml"/><Relationship Id="rId13" Type="http://schemas.openxmlformats.org/officeDocument/2006/relationships/glossaryDocument" Target="glossary/document.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bartonassociates.com/nurse-practitioners/nurse-practitioner-scope-of-practice-laws/" TargetMode="External"/><Relationship Id="rId9" Type="http://schemas.openxmlformats.org/officeDocument/2006/relationships/hyperlink" Target="http://www.cmsa.org/" TargetMode="External"/><Relationship Id="rId10"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85E9AA6D2E9F54A9D382DA3AC8FC592"/>
        <w:category>
          <w:name w:val="General"/>
          <w:gallery w:val="placeholder"/>
        </w:category>
        <w:types>
          <w:type w:val="bbPlcHdr"/>
        </w:types>
        <w:behaviors>
          <w:behavior w:val="content"/>
        </w:behaviors>
        <w:guid w:val="{BF31288D-7026-BB43-BF6E-07C90EF7A3F9}"/>
      </w:docPartPr>
      <w:docPartBody>
        <w:p w:rsidR="00B60B5E" w:rsidRDefault="00B60B5E" w:rsidP="00B60B5E">
          <w:pPr>
            <w:pStyle w:val="685E9AA6D2E9F54A9D382DA3AC8FC592"/>
          </w:pPr>
          <w:r>
            <w:rPr>
              <w:b/>
              <w:bCs/>
              <w:caps/>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Georgia">
    <w:panose1 w:val="02040502050405020303"/>
    <w:charset w:val="00"/>
    <w:family w:val="auto"/>
    <w:pitch w:val="variable"/>
    <w:sig w:usb0="00000287" w:usb1="00000000" w:usb2="00000000" w:usb3="00000000" w:csb0="0000009F" w:csb1="00000000"/>
  </w:font>
  <w:font w:name="Tahoma">
    <w:panose1 w:val="020B0604030504040204"/>
    <w:charset w:val="00"/>
    <w:family w:val="auto"/>
    <w:pitch w:val="variable"/>
    <w:sig w:usb0="E1002AFF" w:usb1="C000605B" w:usb2="00000029" w:usb3="00000000" w:csb0="000101FF" w:csb1="00000000"/>
  </w:font>
  <w:font w:name="MS Mincho">
    <w:altName w:val="ＭＳ 明朝"/>
    <w:charset w:val="80"/>
    <w:family w:val="modern"/>
    <w:pitch w:val="fixed"/>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AdvOT07517017">
    <w:altName w:val="Cambria"/>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0B5E"/>
    <w:rsid w:val="00B60B5E"/>
    <w:rsid w:val="00FC266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85E9AA6D2E9F54A9D382DA3AC8FC592">
    <w:name w:val="685E9AA6D2E9F54A9D382DA3AC8FC592"/>
    <w:rsid w:val="00B60B5E"/>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85E9AA6D2E9F54A9D382DA3AC8FC592">
    <w:name w:val="685E9AA6D2E9F54A9D382DA3AC8FC592"/>
    <w:rsid w:val="00B60B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22</Pages>
  <Words>6919</Words>
  <Characters>39441</Characters>
  <Application>Microsoft Macintosh Word</Application>
  <DocSecurity>0</DocSecurity>
  <Lines>328</Lines>
  <Paragraphs>92</Paragraphs>
  <ScaleCrop>false</ScaleCrop>
  <Company/>
  <LinksUpToDate>false</LinksUpToDate>
  <CharactersWithSpaces>46268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Caring with Compassion, Domain 2: Bio-psychosocial Care</dc:title>
  <dc:subject/>
  <dc:creator>Davoren Chick</dc:creator>
  <cp:keywords/>
  <dc:description/>
  <cp:lastModifiedBy>Davoren Chick</cp:lastModifiedBy>
  <cp:revision>5</cp:revision>
  <dcterms:created xsi:type="dcterms:W3CDTF">2014-02-20T12:48:00Z</dcterms:created>
  <dcterms:modified xsi:type="dcterms:W3CDTF">2014-02-20T14:28:00Z</dcterms:modified>
</cp:coreProperties>
</file>