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1CB0" w:rsidRDefault="00BD1CB0" w:rsidP="00C128CD">
      <w:pPr>
        <w:jc w:val="center"/>
        <w:rPr>
          <w:b/>
        </w:rPr>
      </w:pPr>
      <w:bookmarkStart w:id="0" w:name="_GoBack"/>
      <w:bookmarkEnd w:id="0"/>
    </w:p>
    <w:p w:rsidR="00130E96" w:rsidRPr="00BD1CB0" w:rsidRDefault="00BD1CB0" w:rsidP="00C128CD">
      <w:pPr>
        <w:jc w:val="center"/>
        <w:rPr>
          <w:rFonts w:ascii="Times New Roman" w:hAnsi="Times New Roman"/>
          <w:b/>
          <w:sz w:val="28"/>
          <w:szCs w:val="28"/>
        </w:rPr>
      </w:pPr>
      <w:r w:rsidRPr="00BD1CB0">
        <w:rPr>
          <w:rFonts w:ascii="Times New Roman" w:hAnsi="Times New Roman"/>
          <w:noProof/>
          <w:sz w:val="28"/>
          <w:szCs w:val="28"/>
        </w:rPr>
        <w:drawing>
          <wp:anchor distT="0" distB="0" distL="114300" distR="114300" simplePos="0" relativeHeight="251652096" behindDoc="1" locked="0" layoutInCell="1" allowOverlap="1" wp14:anchorId="4197B841" wp14:editId="74847C90">
            <wp:simplePos x="0" y="0"/>
            <wp:positionH relativeFrom="margin">
              <wp:posOffset>1570990</wp:posOffset>
            </wp:positionH>
            <wp:positionV relativeFrom="margin">
              <wp:posOffset>-527050</wp:posOffset>
            </wp:positionV>
            <wp:extent cx="2851785" cy="61849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51785" cy="618490"/>
                    </a:xfrm>
                    <a:prstGeom prst="rect">
                      <a:avLst/>
                    </a:prstGeom>
                  </pic:spPr>
                </pic:pic>
              </a:graphicData>
            </a:graphic>
          </wp:anchor>
        </w:drawing>
      </w:r>
      <w:r w:rsidR="00130E96" w:rsidRPr="00BD1CB0">
        <w:rPr>
          <w:rFonts w:ascii="Times New Roman" w:hAnsi="Times New Roman"/>
          <w:b/>
          <w:sz w:val="28"/>
          <w:szCs w:val="28"/>
        </w:rPr>
        <w:t>INTERACTIVE GUIDE</w:t>
      </w:r>
    </w:p>
    <w:p w:rsidR="00130E96" w:rsidRPr="00870A51" w:rsidRDefault="00130E96" w:rsidP="00130E96">
      <w:pPr>
        <w:jc w:val="center"/>
        <w:rPr>
          <w:b/>
        </w:rPr>
      </w:pPr>
    </w:p>
    <w:p w:rsidR="00130E96" w:rsidRDefault="00130E96" w:rsidP="00130E96"/>
    <w:p w:rsidR="00BD1CB0" w:rsidRPr="00BD1CB0" w:rsidRDefault="00BD1CB0" w:rsidP="00BD1CB0">
      <w:pPr>
        <w:pStyle w:val="Header"/>
        <w:rPr>
          <w:b/>
        </w:rPr>
      </w:pPr>
      <w:r w:rsidRPr="00BD1CB0">
        <w:rPr>
          <w:b/>
        </w:rPr>
        <w:t>I. Observation Form: Structured Team Communication Techniques</w:t>
      </w:r>
    </w:p>
    <w:p w:rsidR="00BD1CB0" w:rsidRDefault="00BD1CB0" w:rsidP="00BD1CB0">
      <w:pPr>
        <w:jc w:val="center"/>
        <w:rPr>
          <w:b/>
        </w:rPr>
      </w:pPr>
    </w:p>
    <w:p w:rsidR="00BD1CB0" w:rsidRDefault="00BD1CB0" w:rsidP="00BD1CB0">
      <w:pPr>
        <w:jc w:val="center"/>
        <w:rPr>
          <w:b/>
        </w:rPr>
      </w:pPr>
    </w:p>
    <w:p w:rsidR="00BD1CB0" w:rsidRDefault="00BD1CB0" w:rsidP="00BD1CB0">
      <w:pPr>
        <w:jc w:val="center"/>
        <w:rPr>
          <w:b/>
        </w:rPr>
      </w:pPr>
    </w:p>
    <w:p w:rsidR="00BD1CB0" w:rsidRDefault="00BD1CB0" w:rsidP="00BD1CB0">
      <w:pPr>
        <w:jc w:val="center"/>
        <w:rPr>
          <w:b/>
        </w:rPr>
      </w:pPr>
      <w:r>
        <w:rPr>
          <w:b/>
        </w:rPr>
        <w:t>Structured Team Communication Techniques</w:t>
      </w:r>
    </w:p>
    <w:p w:rsidR="00BD1CB0" w:rsidRDefault="00BD1CB0" w:rsidP="00BD1CB0">
      <w:pPr>
        <w:jc w:val="center"/>
        <w:rPr>
          <w:b/>
        </w:rPr>
      </w:pPr>
    </w:p>
    <w:tbl>
      <w:tblPr>
        <w:tblW w:w="8640" w:type="dxa"/>
        <w:jc w:val="center"/>
        <w:tblInd w:w="234" w:type="dxa"/>
        <w:tblCellMar>
          <w:left w:w="0" w:type="dxa"/>
          <w:right w:w="0" w:type="dxa"/>
        </w:tblCellMar>
        <w:tblLook w:val="0420" w:firstRow="1" w:lastRow="0" w:firstColumn="0" w:lastColumn="0" w:noHBand="0" w:noVBand="1"/>
      </w:tblPr>
      <w:tblGrid>
        <w:gridCol w:w="3780"/>
        <w:gridCol w:w="4860"/>
      </w:tblGrid>
      <w:tr w:rsidR="00BD1CB0" w:rsidRPr="00450109" w:rsidTr="00BD1CB0">
        <w:trPr>
          <w:trHeight w:val="422"/>
          <w:jc w:val="center"/>
        </w:trPr>
        <w:tc>
          <w:tcPr>
            <w:tcW w:w="378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tcPr>
          <w:p w:rsidR="00BD1CB0" w:rsidRPr="00450109" w:rsidRDefault="00BD1CB0" w:rsidP="00BD1CB0">
            <w:pPr>
              <w:jc w:val="center"/>
              <w:rPr>
                <w:b/>
              </w:rPr>
            </w:pPr>
            <w:r w:rsidRPr="00450109">
              <w:rPr>
                <w:b/>
                <w:bCs/>
              </w:rPr>
              <w:t>Technique</w:t>
            </w:r>
          </w:p>
        </w:tc>
        <w:tc>
          <w:tcPr>
            <w:tcW w:w="486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tcPr>
          <w:p w:rsidR="00BD1CB0" w:rsidRPr="00450109" w:rsidRDefault="00BD1CB0" w:rsidP="00BD1CB0">
            <w:pPr>
              <w:jc w:val="center"/>
              <w:rPr>
                <w:b/>
              </w:rPr>
            </w:pPr>
            <w:r w:rsidRPr="00450109">
              <w:rPr>
                <w:b/>
                <w:bCs/>
              </w:rPr>
              <w:t>Function</w:t>
            </w:r>
          </w:p>
        </w:tc>
      </w:tr>
      <w:tr w:rsidR="00BD1CB0" w:rsidRPr="00450109" w:rsidTr="00BD1CB0">
        <w:trPr>
          <w:trHeight w:val="422"/>
          <w:jc w:val="center"/>
        </w:trPr>
        <w:tc>
          <w:tcPr>
            <w:tcW w:w="378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Brief</w:t>
            </w:r>
          </w:p>
        </w:tc>
        <w:tc>
          <w:tcPr>
            <w:tcW w:w="486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Plan team activities</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Debrief</w:t>
            </w:r>
          </w:p>
        </w:tc>
        <w:tc>
          <w:tcPr>
            <w:tcW w:w="486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Analyze an interim event</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Huddle</w:t>
            </w:r>
          </w:p>
        </w:tc>
        <w:tc>
          <w:tcPr>
            <w:tcW w:w="486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Pr>
                <w:b/>
                <w:bCs/>
              </w:rPr>
              <w:t>S</w:t>
            </w:r>
            <w:r w:rsidRPr="00450109">
              <w:rPr>
                <w:b/>
                <w:bCs/>
              </w:rPr>
              <w:t>olve</w:t>
            </w:r>
            <w:r>
              <w:rPr>
                <w:b/>
                <w:bCs/>
              </w:rPr>
              <w:t xml:space="preserve"> a problem</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Pr>
                <w:b/>
                <w:bCs/>
              </w:rPr>
              <w:t xml:space="preserve">Cross-monitoring / </w:t>
            </w:r>
            <w:r w:rsidRPr="00450109">
              <w:rPr>
                <w:b/>
                <w:bCs/>
              </w:rPr>
              <w:t>Feedback</w:t>
            </w:r>
          </w:p>
        </w:tc>
        <w:tc>
          <w:tcPr>
            <w:tcW w:w="486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Improve  performance</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Assertive statement</w:t>
            </w:r>
          </w:p>
        </w:tc>
        <w:tc>
          <w:tcPr>
            <w:tcW w:w="486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Identify potential errors</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Check-back</w:t>
            </w:r>
          </w:p>
        </w:tc>
        <w:tc>
          <w:tcPr>
            <w:tcW w:w="486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Ensure accurate information transfer</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Handoff</w:t>
            </w:r>
          </w:p>
        </w:tc>
        <w:tc>
          <w:tcPr>
            <w:tcW w:w="486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Transfer care and responsibility</w:t>
            </w:r>
          </w:p>
        </w:tc>
      </w:tr>
    </w:tbl>
    <w:p w:rsidR="00BD1CB0" w:rsidRDefault="00BD1CB0" w:rsidP="00BD1CB0">
      <w:pPr>
        <w:rPr>
          <w:b/>
        </w:rPr>
      </w:pPr>
    </w:p>
    <w:p w:rsidR="00BD1CB0" w:rsidRDefault="00C82D08" w:rsidP="00BD1CB0">
      <w:pPr>
        <w:rPr>
          <w:b/>
        </w:rPr>
      </w:pPr>
      <w:r w:rsidRPr="007C4594">
        <w:rPr>
          <w:rFonts w:ascii="Garamond" w:hAnsi="Garamond"/>
          <w:b/>
          <w:noProof/>
        </w:rPr>
        <mc:AlternateContent>
          <mc:Choice Requires="wps">
            <w:drawing>
              <wp:anchor distT="0" distB="0" distL="114300" distR="114300" simplePos="0" relativeHeight="251659264" behindDoc="0" locked="0" layoutInCell="1" allowOverlap="1" wp14:anchorId="60FE5D37" wp14:editId="194AE8D7">
                <wp:simplePos x="0" y="0"/>
                <wp:positionH relativeFrom="column">
                  <wp:posOffset>-537845</wp:posOffset>
                </wp:positionH>
                <wp:positionV relativeFrom="paragraph">
                  <wp:posOffset>3749675</wp:posOffset>
                </wp:positionV>
                <wp:extent cx="7059930"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2.35pt;margin-top:295.25pt;width:555.9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DaVDgIAAPUDAAAOAAAAZHJzL2Uyb0RvYy54bWysU9tuGyEQfa/Uf0C817u+1fbKOEqTuqqU&#10;XqSkH4BZ1osKDAXsXffrM7COY7VvVXlAwMycmXNmWN/0RpOj9EGBZXQ8KimRVkCt7J7RH0/bd0tK&#10;QuS25hqsZPQkA73ZvH2z7lwlJ9CCrqUnCGJD1TlG2xhdVRRBtNLwMAInLRob8IZHvPp9UXveIbrR&#10;xaQs3xcd+Np5EDIEfL0fjHST8ZtGivitaYKMRDOKtcW8+7zv0l5s1rzae+5aJc5l8H+ownBlMekF&#10;6p5HTg5e/QVllPAQoIkjAaaAplFCZg7IZlz+weax5U5mLihOcBeZwv+DFV+P3z1RNaPTckGJ5Qab&#10;9CT7SD5ATyZJn86FCt0eHTrGHp+xz5lrcA8gfgZi4a7ldi9vvYeulbzG+sYpsrgKHXBCAtl1X6DG&#10;NPwQIQP1jTdJPJSDIDr26XTpTSpF4OOinK9WUzQJtI1n5XS1nOccvHoJdz7ETxIMSQdGPTY/w/Pj&#10;Q4ipHF69uKRsFrZK6zwA2pKO0dV8Ms8BVxajIs6nVobRZZnWMDGJ5Udb5+DIlR7OmEDbM+3EdOAc&#10;+12PjkmLHdQnFMDDMIf4b/DQgv9NSYczyGj4deBeUqI/WxRxNZ7N0tDmy2y+mODFX1t21xZuBUIx&#10;GikZjncxD3riGtwtir1VWYbXSs614mxldc7/IA3v9T17vf7WzTMAAAD//wMAUEsDBBQABgAIAAAA&#10;IQAT2P+q4AAAAAwBAAAPAAAAZHJzL2Rvd25yZXYueG1sTI/BTsMwEETvSPyDtUjcWjsRbUKIU1Wo&#10;LUegRJzdeEki4rUVu2n4e9wTHFfzNPO23MxmYBOOvrckIVkKYEiN1T21EuqP/SIH5oMirQZLKOEH&#10;PWyq25tSFdpe6B2nY2hZLCFfKAldCK7g3DcdGuWX1iHF7MuORoV4ji3Xo7rEcjPwVIg1N6qnuNAp&#10;h88dNt/Hs5HggjtkL+Pr23a3n0T9eajTvt1JeX83b5+ABZzDHwxX/agOVXQ62TNpzwYJi/whi6iE&#10;1aNYAbsSIs0SYCcJeZKsgVcl//9E9QsAAP//AwBQSwECLQAUAAYACAAAACEAtoM4kv4AAADhAQAA&#10;EwAAAAAAAAAAAAAAAAAAAAAAW0NvbnRlbnRfVHlwZXNdLnhtbFBLAQItABQABgAIAAAAIQA4/SH/&#10;1gAAAJQBAAALAAAAAAAAAAAAAAAAAC8BAABfcmVscy8ucmVsc1BLAQItABQABgAIAAAAIQC9HDaV&#10;DgIAAPUDAAAOAAAAAAAAAAAAAAAAAC4CAABkcnMvZTJvRG9jLnhtbFBLAQItABQABgAIAAAAIQAT&#10;2P+q4AAAAAwBAAAPAAAAAAAAAAAAAAAAAGgEAABkcnMvZG93bnJldi54bWxQSwUGAAAAAAQABADz&#10;AAAAdQU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D1CB0">
        <w:rPr>
          <w:b/>
        </w:rPr>
        <w:br w:type="page"/>
      </w:r>
    </w:p>
    <w:p w:rsidR="00BD1CB0" w:rsidRDefault="00BD1CB0" w:rsidP="00BD1CB0">
      <w:pPr>
        <w:rPr>
          <w:b/>
          <w:sz w:val="22"/>
          <w:szCs w:val="22"/>
        </w:rPr>
      </w:pPr>
      <w:r w:rsidRPr="00C3448E">
        <w:rPr>
          <w:b/>
          <w:sz w:val="22"/>
          <w:szCs w:val="22"/>
        </w:rPr>
        <w:lastRenderedPageBreak/>
        <w:t>Team Communication Technique #1 – Brief</w:t>
      </w:r>
    </w:p>
    <w:p w:rsidR="00BD1CB0" w:rsidRPr="00C3448E" w:rsidRDefault="00BD1CB0" w:rsidP="00BD1CB0">
      <w:pPr>
        <w:rPr>
          <w:b/>
          <w:sz w:val="22"/>
          <w:szCs w:val="22"/>
        </w:rPr>
      </w:pPr>
    </w:p>
    <w:p w:rsidR="00BD1CB0" w:rsidRPr="00C3448E" w:rsidRDefault="00BD1CB0" w:rsidP="00BD1CB0">
      <w:pPr>
        <w:rPr>
          <w:sz w:val="22"/>
          <w:szCs w:val="22"/>
        </w:rPr>
      </w:pPr>
      <w:r w:rsidRPr="00C3448E">
        <w:rPr>
          <w:sz w:val="22"/>
          <w:szCs w:val="22"/>
        </w:rPr>
        <w:t>A brief is a common short-term planning technique used to provide a team with an understanding of the plans for the day or the shift, roles and responsibilities of team members, available resources, workload, and any special circumstances. Briefs are “pre-game” team meetings.</w:t>
      </w:r>
    </w:p>
    <w:p w:rsidR="00BD1CB0" w:rsidRPr="00C3448E" w:rsidRDefault="00BD1CB0" w:rsidP="00BD1CB0">
      <w:pPr>
        <w:rPr>
          <w:sz w:val="22"/>
          <w:szCs w:val="22"/>
        </w:rPr>
      </w:pPr>
    </w:p>
    <w:tbl>
      <w:tblPr>
        <w:tblW w:w="3787" w:type="pct"/>
        <w:tblCellSpacing w:w="0" w:type="dxa"/>
        <w:tblInd w:w="112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7294"/>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theme="majorHAnsi"/>
                <w:b/>
                <w:bCs/>
              </w:rPr>
            </w:pPr>
            <w:r w:rsidRPr="00C3448E">
              <w:rPr>
                <w:rFonts w:eastAsia="Times New Roman" w:cstheme="majorHAnsi"/>
                <w:b/>
                <w:bCs/>
              </w:rPr>
              <w:t>Brief Checklist</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During the brief, the team should address the following questions:</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 Who is on the team?</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 All members understand and agree upon goals?</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 Roles and responsibilities are understood?</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 What is our plan of care?</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xml:space="preserve">  ___ Staff and provider's availability throughout the shift? </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xml:space="preserve">  ___ Workload among team members? </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w:t>
            </w:r>
            <w:proofErr w:type="gramStart"/>
            <w:r w:rsidRPr="00C3448E">
              <w:rPr>
                <w:rFonts w:eastAsia="Times New Roman" w:cstheme="majorHAnsi"/>
                <w:sz w:val="22"/>
                <w:szCs w:val="22"/>
              </w:rPr>
              <w:t>  Availability</w:t>
            </w:r>
            <w:proofErr w:type="gramEnd"/>
            <w:r w:rsidRPr="00C3448E">
              <w:rPr>
                <w:rFonts w:eastAsia="Times New Roman" w:cstheme="majorHAnsi"/>
                <w:sz w:val="22"/>
                <w:szCs w:val="22"/>
              </w:rPr>
              <w:t xml:space="preserve"> of resources? </w:t>
            </w:r>
          </w:p>
        </w:tc>
      </w:tr>
    </w:tbl>
    <w:p w:rsidR="00BD1CB0" w:rsidRDefault="00BD1CB0" w:rsidP="00BD1CB0"/>
    <w:p w:rsidR="00BD1CB0" w:rsidRDefault="00BD1CB0" w:rsidP="00BD1CB0">
      <w:pPr>
        <w:rPr>
          <w:sz w:val="22"/>
          <w:szCs w:val="22"/>
        </w:rPr>
      </w:pPr>
    </w:p>
    <w:p w:rsidR="00BD1CB0" w:rsidRPr="00C3448E" w:rsidRDefault="00BD1CB0" w:rsidP="00BD1CB0">
      <w:pPr>
        <w:rPr>
          <w:sz w:val="22"/>
          <w:szCs w:val="22"/>
        </w:rPr>
      </w:pPr>
      <w:r w:rsidRPr="00C3448E">
        <w:rPr>
          <w:sz w:val="22"/>
          <w:szCs w:val="22"/>
        </w:rPr>
        <w:t>As you watch the video clip, think about:</w:t>
      </w:r>
    </w:p>
    <w:p w:rsidR="00BD1CB0" w:rsidRPr="00C3448E" w:rsidRDefault="00BD1CB0" w:rsidP="00BD1CB0">
      <w:pPr>
        <w:rPr>
          <w:sz w:val="22"/>
          <w:szCs w:val="22"/>
        </w:rPr>
      </w:pPr>
    </w:p>
    <w:p w:rsidR="00BD1CB0" w:rsidRPr="00C3448E" w:rsidRDefault="00BD1CB0" w:rsidP="00BD1CB0">
      <w:pPr>
        <w:pStyle w:val="ListParagraph"/>
        <w:numPr>
          <w:ilvl w:val="0"/>
          <w:numId w:val="8"/>
        </w:numPr>
        <w:ind w:left="360"/>
        <w:rPr>
          <w:sz w:val="22"/>
          <w:szCs w:val="22"/>
        </w:rPr>
      </w:pPr>
      <w:r w:rsidRPr="00C3448E">
        <w:rPr>
          <w:sz w:val="22"/>
          <w:szCs w:val="22"/>
        </w:rPr>
        <w:t>How does this technique contribute to the team’s better understanding of plans and resources?</w:t>
      </w:r>
    </w:p>
    <w:tbl>
      <w:tblPr>
        <w:tblStyle w:val="TableGrid"/>
        <w:tblW w:w="0" w:type="auto"/>
        <w:tblInd w:w="198" w:type="dxa"/>
        <w:tblLook w:val="04A0" w:firstRow="1" w:lastRow="0" w:firstColumn="1" w:lastColumn="0" w:noHBand="0" w:noVBand="1"/>
      </w:tblPr>
      <w:tblGrid>
        <w:gridCol w:w="9180"/>
      </w:tblGrid>
      <w:tr w:rsidR="00BD1CB0" w:rsidRPr="00C3448E" w:rsidTr="00BD1CB0">
        <w:tc>
          <w:tcPr>
            <w:tcW w:w="9180" w:type="dxa"/>
          </w:tcPr>
          <w:p w:rsidR="00BD1CB0" w:rsidRPr="00C3448E" w:rsidRDefault="00BD1CB0" w:rsidP="00BD1CB0">
            <w:pPr>
              <w:rPr>
                <w:sz w:val="22"/>
                <w:szCs w:val="22"/>
              </w:rPr>
            </w:pPr>
          </w:p>
          <w:p w:rsidR="00BD1CB0" w:rsidRDefault="00BD1CB0" w:rsidP="00BD1CB0">
            <w:pPr>
              <w:rPr>
                <w:rFonts w:asciiTheme="minorHAnsi" w:hAnsiTheme="minorHAnsi" w:cstheme="minorHAnsi"/>
                <w:color w:val="FF0000"/>
              </w:rPr>
            </w:pPr>
          </w:p>
          <w:p w:rsidR="005F2892" w:rsidRPr="00C3448E" w:rsidRDefault="005F2892" w:rsidP="00BD1CB0">
            <w:pPr>
              <w:rPr>
                <w:sz w:val="22"/>
                <w:szCs w:val="22"/>
              </w:rPr>
            </w:pPr>
          </w:p>
          <w:p w:rsidR="00BD1CB0" w:rsidRPr="00C3448E" w:rsidRDefault="00BD1CB0" w:rsidP="00BD1CB0">
            <w:pPr>
              <w:rPr>
                <w:sz w:val="22"/>
                <w:szCs w:val="22"/>
              </w:rPr>
            </w:pPr>
          </w:p>
          <w:p w:rsidR="00BD1CB0" w:rsidRPr="00C3448E" w:rsidRDefault="00BD1CB0" w:rsidP="00BD1CB0">
            <w:pPr>
              <w:rPr>
                <w:sz w:val="22"/>
                <w:szCs w:val="22"/>
              </w:rPr>
            </w:pPr>
          </w:p>
          <w:p w:rsidR="00BD1CB0" w:rsidRPr="00C3448E" w:rsidRDefault="00BD1CB0" w:rsidP="00BD1CB0">
            <w:pPr>
              <w:rPr>
                <w:sz w:val="22"/>
                <w:szCs w:val="22"/>
              </w:rPr>
            </w:pPr>
          </w:p>
        </w:tc>
      </w:tr>
    </w:tbl>
    <w:p w:rsidR="00BD1CB0" w:rsidRPr="00C3448E" w:rsidRDefault="00BD1CB0" w:rsidP="00BD1CB0">
      <w:pPr>
        <w:rPr>
          <w:sz w:val="22"/>
          <w:szCs w:val="22"/>
        </w:rPr>
      </w:pPr>
    </w:p>
    <w:p w:rsidR="00BD1CB0" w:rsidRPr="00C3448E" w:rsidRDefault="00BD1CB0" w:rsidP="00BD1CB0">
      <w:pPr>
        <w:pStyle w:val="ListParagraph"/>
        <w:numPr>
          <w:ilvl w:val="0"/>
          <w:numId w:val="8"/>
        </w:numPr>
        <w:ind w:left="360"/>
        <w:rPr>
          <w:sz w:val="22"/>
          <w:szCs w:val="22"/>
        </w:rPr>
      </w:pPr>
      <w:r w:rsidRPr="00C3448E">
        <w:rPr>
          <w:sz w:val="22"/>
          <w:szCs w:val="22"/>
        </w:rPr>
        <w:t>What are some of the advantages of the use of this technique prior to daily inpatient rounds?</w:t>
      </w:r>
    </w:p>
    <w:tbl>
      <w:tblPr>
        <w:tblStyle w:val="TableGrid"/>
        <w:tblW w:w="0" w:type="auto"/>
        <w:tblInd w:w="198" w:type="dxa"/>
        <w:tblLook w:val="04A0" w:firstRow="1" w:lastRow="0" w:firstColumn="1" w:lastColumn="0" w:noHBand="0" w:noVBand="1"/>
      </w:tblPr>
      <w:tblGrid>
        <w:gridCol w:w="9180"/>
      </w:tblGrid>
      <w:tr w:rsidR="00BD1CB0" w:rsidRPr="00C3448E" w:rsidTr="00BD1CB0">
        <w:tc>
          <w:tcPr>
            <w:tcW w:w="9180" w:type="dxa"/>
          </w:tcPr>
          <w:p w:rsidR="00150BCB" w:rsidRDefault="00150BCB" w:rsidP="00BD1CB0">
            <w:pPr>
              <w:rPr>
                <w:sz w:val="22"/>
                <w:szCs w:val="22"/>
              </w:rPr>
            </w:pPr>
          </w:p>
          <w:p w:rsidR="00BD1CB0" w:rsidRDefault="00BD1CB0" w:rsidP="00BD1CB0">
            <w:pPr>
              <w:rPr>
                <w:rFonts w:asciiTheme="minorHAnsi" w:hAnsiTheme="minorHAnsi" w:cstheme="minorHAnsi"/>
                <w:color w:val="FF0000"/>
              </w:rPr>
            </w:pPr>
          </w:p>
          <w:p w:rsidR="005F2892" w:rsidRDefault="005F2892" w:rsidP="00BD1CB0">
            <w:pPr>
              <w:rPr>
                <w:rFonts w:asciiTheme="minorHAnsi" w:hAnsiTheme="minorHAnsi" w:cstheme="minorHAnsi"/>
                <w:color w:val="FF0000"/>
              </w:rPr>
            </w:pPr>
          </w:p>
          <w:p w:rsidR="005F2892" w:rsidRPr="00C3448E" w:rsidRDefault="005F2892" w:rsidP="00BD1CB0">
            <w:pPr>
              <w:rPr>
                <w:sz w:val="22"/>
                <w:szCs w:val="22"/>
              </w:rPr>
            </w:pPr>
          </w:p>
          <w:p w:rsidR="00BD1CB0" w:rsidRPr="00C3448E" w:rsidRDefault="00BD1CB0" w:rsidP="00BD1CB0">
            <w:pPr>
              <w:rPr>
                <w:sz w:val="22"/>
                <w:szCs w:val="22"/>
              </w:rPr>
            </w:pPr>
          </w:p>
          <w:p w:rsidR="00BD1CB0" w:rsidRPr="00C3448E" w:rsidRDefault="00BD1CB0" w:rsidP="00BD1CB0">
            <w:pPr>
              <w:rPr>
                <w:sz w:val="22"/>
                <w:szCs w:val="22"/>
              </w:rPr>
            </w:pPr>
          </w:p>
        </w:tc>
      </w:tr>
    </w:tbl>
    <w:p w:rsidR="00BD1CB0" w:rsidRPr="00C3448E" w:rsidRDefault="00BD1CB0" w:rsidP="00BD1CB0">
      <w:pPr>
        <w:rPr>
          <w:sz w:val="22"/>
          <w:szCs w:val="22"/>
        </w:rPr>
      </w:pPr>
    </w:p>
    <w:p w:rsidR="00BD1CB0" w:rsidRPr="00C3448E" w:rsidRDefault="00BD1CB0" w:rsidP="00BD1CB0">
      <w:pPr>
        <w:rPr>
          <w:sz w:val="22"/>
          <w:szCs w:val="22"/>
        </w:rPr>
      </w:pPr>
      <w:r w:rsidRPr="00C3448E">
        <w:rPr>
          <w:sz w:val="22"/>
          <w:szCs w:val="22"/>
        </w:rPr>
        <w:t xml:space="preserve">This video clip demonstrates the efficiency and effectiveness of briefs in day-to-day patient care. Briefs are helpful to organize work and make explicit the contributions and needs of each team member.  </w:t>
      </w:r>
    </w:p>
    <w:p w:rsidR="00BD1CB0" w:rsidRDefault="00150BCB" w:rsidP="00BD1CB0">
      <w:pPr>
        <w:rPr>
          <w:b/>
          <w:sz w:val="22"/>
          <w:szCs w:val="22"/>
        </w:rPr>
      </w:pPr>
      <w:r w:rsidRPr="007C4594">
        <w:rPr>
          <w:rFonts w:ascii="Garamond" w:hAnsi="Garamond"/>
          <w:b/>
          <w:noProof/>
        </w:rPr>
        <mc:AlternateContent>
          <mc:Choice Requires="wps">
            <w:drawing>
              <wp:anchor distT="0" distB="0" distL="114300" distR="114300" simplePos="0" relativeHeight="251661312" behindDoc="0" locked="0" layoutInCell="1" allowOverlap="1" wp14:anchorId="6A68EF9B" wp14:editId="56BD0305">
                <wp:simplePos x="0" y="0"/>
                <wp:positionH relativeFrom="column">
                  <wp:posOffset>-578485</wp:posOffset>
                </wp:positionH>
                <wp:positionV relativeFrom="paragraph">
                  <wp:posOffset>847090</wp:posOffset>
                </wp:positionV>
                <wp:extent cx="7059930" cy="140398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margin-left:-45.55pt;margin-top:66.7pt;width:555.9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8TXDgIAAPoDAAAOAAAAZHJzL2Uyb0RvYy54bWysU9tuGyEQfa/Uf0C817u+NfbKOEqTuqqU&#10;XqSkH4BZ1osKDAXsXffrM7COYyVvVXlADMOcmXNmWF33RpOD9EGBZXQ8KimRVkCt7I7RX4+bDwtK&#10;QuS25hqsZPQoA71ev3+36lwlJ9CCrqUnCGJD1TlG2xhdVRRBtNLwMAInLTob8IZHNP2uqD3vEN3o&#10;YlKWH4sOfO08CBkC3t4NTrrO+E0jRfzRNEFGohnF2mLefd63aS/WK17tPHetEqcy+D9UYbiymPQM&#10;dccjJ3uv3kAZJTwEaOJIgCmgaZSQmQOyGZev2Dy03MnMBcUJ7ixT+H+w4vvhpyeqZnRKieUGW/Qo&#10;+0g+QU8mSZ3OhQofPTh8Fnu8xi5npsHdg/gdiIXbltudvPEeulbyGqsbp8jiInTACQlk232DGtPw&#10;fYQM1DfeJOlQDILo2KXjuTOpFIGXV+V8uZyiS6BvPCuny8U85+DVc7jzIX6RYEg6MOqx9RmeH+5D&#10;TOXw6vlJymZho7TO7deWdIwu55N5DrjwGBVxOrUyjC7KtIZ5SSw/2zoHR670cMYE2p5oJ6YD59hv&#10;+6xv1iRJsoX6iDp4GIYRPw8eWvB/KelwEBkNf/bcS0r0V4taLsezWZrcbMzmVxM0/KVne+nhViAU&#10;o5GS4Xgb87QnysHdoOYbldV4qeRUMg5YFun0GdIEX9r51cuXXT8BAAD//wMAUEsDBBQABgAIAAAA&#10;IQAiR1YY4AAAAAwBAAAPAAAAZHJzL2Rvd25yZXYueG1sTI/BTsMwEETvSPyDtUjcWjtJSyHEqSrU&#10;lmOhRJzdeEki4rUVu2n4e9wTHFfzNPO2WE+mZyMOvrMkIZkLYEi11R01EqqP3ewRmA+KtOotoYQf&#10;9LAub28KlWt7oXccj6FhsYR8riS0Ibicc1+3aJSfW4cUsy87GBXiOTRcD+oSy03PUyEeuFEdxYVW&#10;OXxpsf4+no0EF9x+9Toc3jbb3Siqz32Vds1Wyvu7afMMLOAU/mC46kd1KKPTyZ5Je9ZLmD0lSURj&#10;kGULYFdCpGIF7CQhWy6WwMuC/3+i/AUAAP//AwBQSwECLQAUAAYACAAAACEAtoM4kv4AAADhAQAA&#10;EwAAAAAAAAAAAAAAAAAAAAAAW0NvbnRlbnRfVHlwZXNdLnhtbFBLAQItABQABgAIAAAAIQA4/SH/&#10;1gAAAJQBAAALAAAAAAAAAAAAAAAAAC8BAABfcmVscy8ucmVsc1BLAQItABQABgAIAAAAIQAgR8TX&#10;DgIAAPoDAAAOAAAAAAAAAAAAAAAAAC4CAABkcnMvZTJvRG9jLnhtbFBLAQItABQABgAIAAAAIQAi&#10;R1YY4AAAAAwBAAAPAAAAAAAAAAAAAAAAAGgEAABkcnMvZG93bnJldi54bWxQSwUGAAAAAAQABADz&#10;AAAAdQU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p>
    <w:p w:rsidR="00BD1CB0" w:rsidRDefault="00BD1CB0" w:rsidP="00BD1CB0">
      <w:pPr>
        <w:rPr>
          <w:b/>
          <w:sz w:val="22"/>
          <w:szCs w:val="22"/>
        </w:rPr>
      </w:pPr>
    </w:p>
    <w:p w:rsidR="00BD1CB0" w:rsidRPr="00C3448E" w:rsidRDefault="00BD1CB0" w:rsidP="00BD1CB0">
      <w:pPr>
        <w:rPr>
          <w:b/>
          <w:sz w:val="22"/>
          <w:szCs w:val="22"/>
        </w:rPr>
      </w:pPr>
      <w:r w:rsidRPr="00C3448E">
        <w:rPr>
          <w:b/>
          <w:sz w:val="22"/>
          <w:szCs w:val="22"/>
        </w:rPr>
        <w:t>Team Communication Technique #2 – Debrief</w:t>
      </w:r>
    </w:p>
    <w:p w:rsidR="00BD1CB0" w:rsidRDefault="00BD1CB0" w:rsidP="00BD1CB0">
      <w:pPr>
        <w:rPr>
          <w:sz w:val="22"/>
          <w:szCs w:val="22"/>
        </w:rPr>
      </w:pPr>
    </w:p>
    <w:p w:rsidR="00BD1CB0" w:rsidRPr="00C3448E" w:rsidRDefault="00BD1CB0" w:rsidP="00BD1CB0">
      <w:pPr>
        <w:rPr>
          <w:sz w:val="22"/>
          <w:szCs w:val="22"/>
        </w:rPr>
      </w:pPr>
      <w:r w:rsidRPr="00C3448E">
        <w:rPr>
          <w:sz w:val="22"/>
          <w:szCs w:val="22"/>
        </w:rPr>
        <w:t>A debrief</w:t>
      </w:r>
      <w:r w:rsidRPr="00C3448E">
        <w:rPr>
          <w:rFonts w:eastAsia="ＭＳ Ｐゴシック" w:hAnsi="Calibri" w:cs="ＭＳ Ｐゴシック"/>
          <w:color w:val="000000" w:themeColor="text1"/>
          <w:kern w:val="24"/>
          <w:sz w:val="22"/>
          <w:szCs w:val="22"/>
        </w:rPr>
        <w:t xml:space="preserve"> </w:t>
      </w:r>
      <w:r w:rsidRPr="00C3448E">
        <w:rPr>
          <w:sz w:val="22"/>
          <w:szCs w:val="22"/>
        </w:rPr>
        <w:t xml:space="preserve">is a recap of a situation or the day’s events for the purposes of process improvement. In a debrief, team members review the content of the earlier brief in an attempt to trouble shoot and correct problems or learn from errors. </w:t>
      </w:r>
    </w:p>
    <w:p w:rsidR="00BD1CB0" w:rsidRPr="00C3448E" w:rsidRDefault="00BD1CB0" w:rsidP="00BD1CB0">
      <w:pPr>
        <w:rPr>
          <w:sz w:val="22"/>
          <w:szCs w:val="22"/>
        </w:rPr>
      </w:pPr>
    </w:p>
    <w:tbl>
      <w:tblPr>
        <w:tblW w:w="3551" w:type="pct"/>
        <w:tblCellSpacing w:w="0" w:type="dxa"/>
        <w:tblInd w:w="130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6839"/>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Arial"/>
                <w:b/>
                <w:bCs/>
                <w:sz w:val="22"/>
                <w:szCs w:val="22"/>
              </w:rPr>
            </w:pPr>
            <w:r w:rsidRPr="00C3448E">
              <w:rPr>
                <w:rFonts w:eastAsia="Times New Roman" w:cs="Arial"/>
                <w:b/>
                <w:bCs/>
                <w:sz w:val="22"/>
                <w:szCs w:val="22"/>
              </w:rPr>
              <w:t>Debrief Checklist</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The team should address the following questions during a debrief:</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Communication clear?</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Roles and responsibilities understood?</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___ </w:t>
            </w:r>
            <w:r w:rsidRPr="00C3448E">
              <w:rPr>
                <w:rFonts w:eastAsia="Times New Roman" w:cs="Arial"/>
                <w:sz w:val="22"/>
                <w:szCs w:val="22"/>
              </w:rPr>
              <w:t>Situation awareness maintained?</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xml:space="preserve"> </w:t>
            </w:r>
            <w:r w:rsidRPr="00C3448E">
              <w:rPr>
                <w:rFonts w:eastAsia="Times New Roman" w:cs="Arial"/>
                <w:sz w:val="22"/>
                <w:szCs w:val="22"/>
              </w:rPr>
              <w:t> </w:t>
            </w:r>
            <w:r>
              <w:rPr>
                <w:rFonts w:eastAsia="Times New Roman" w:cs="Arial"/>
                <w:sz w:val="22"/>
                <w:szCs w:val="22"/>
              </w:rPr>
              <w:t>___ </w:t>
            </w:r>
            <w:r w:rsidRPr="00C3448E">
              <w:rPr>
                <w:rFonts w:eastAsia="Times New Roman" w:cs="Arial"/>
                <w:sz w:val="22"/>
                <w:szCs w:val="22"/>
              </w:rPr>
              <w:t>Workload distribution equitable?</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r w:rsidRPr="00C3448E">
              <w:rPr>
                <w:rFonts w:eastAsia="Times New Roman" w:cs="Arial"/>
                <w:sz w:val="22"/>
                <w:szCs w:val="22"/>
              </w:rPr>
              <w:t>___ Task assistance requested or offered?</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___ </w:t>
            </w:r>
            <w:r w:rsidRPr="00C3448E">
              <w:rPr>
                <w:rFonts w:eastAsia="Times New Roman" w:cs="Arial"/>
                <w:sz w:val="22"/>
                <w:szCs w:val="22"/>
              </w:rPr>
              <w:t xml:space="preserve">Were errors made or avoided? Availability of resources? </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What went well, what should change, what should improve?</w:t>
            </w:r>
          </w:p>
        </w:tc>
      </w:tr>
    </w:tbl>
    <w:p w:rsidR="00BD1CB0" w:rsidRPr="00C3448E" w:rsidRDefault="00BD1CB0" w:rsidP="00BD1CB0">
      <w:pPr>
        <w:rPr>
          <w:sz w:val="22"/>
          <w:szCs w:val="22"/>
        </w:rPr>
      </w:pPr>
    </w:p>
    <w:p w:rsidR="00BD1CB0" w:rsidRDefault="00BD1CB0" w:rsidP="00BD1CB0">
      <w:pPr>
        <w:rPr>
          <w:sz w:val="22"/>
          <w:szCs w:val="22"/>
        </w:rPr>
      </w:pPr>
    </w:p>
    <w:p w:rsidR="00BD1CB0" w:rsidRDefault="00BD1CB0" w:rsidP="00BD1CB0">
      <w:pPr>
        <w:rPr>
          <w:sz w:val="22"/>
          <w:szCs w:val="22"/>
        </w:rPr>
      </w:pPr>
      <w:r w:rsidRPr="00344FAB">
        <w:rPr>
          <w:sz w:val="22"/>
          <w:szCs w:val="22"/>
        </w:rPr>
        <w:t>As you observe the video illustrating this technique, please reflect on the following questions:</w:t>
      </w:r>
    </w:p>
    <w:p w:rsidR="00BD1CB0" w:rsidRPr="00344FAB" w:rsidRDefault="00BD1CB0" w:rsidP="00BD1CB0">
      <w:pPr>
        <w:rPr>
          <w:sz w:val="22"/>
          <w:szCs w:val="22"/>
        </w:rPr>
      </w:pPr>
    </w:p>
    <w:p w:rsidR="00BD1CB0" w:rsidRPr="00344FAB" w:rsidRDefault="00BD1CB0" w:rsidP="00BD1CB0">
      <w:pPr>
        <w:pStyle w:val="ListParagraph"/>
        <w:numPr>
          <w:ilvl w:val="0"/>
          <w:numId w:val="9"/>
        </w:numPr>
        <w:ind w:left="360"/>
        <w:rPr>
          <w:sz w:val="22"/>
          <w:szCs w:val="22"/>
        </w:rPr>
      </w:pPr>
      <w:r>
        <w:rPr>
          <w:sz w:val="22"/>
          <w:szCs w:val="22"/>
        </w:rPr>
        <w:t xml:space="preserve">   How could you apply this tool to your day-to-day practice?</w:t>
      </w:r>
    </w:p>
    <w:tbl>
      <w:tblPr>
        <w:tblStyle w:val="TableGrid"/>
        <w:tblW w:w="0" w:type="auto"/>
        <w:tblInd w:w="108" w:type="dxa"/>
        <w:tblLook w:val="04A0" w:firstRow="1" w:lastRow="0" w:firstColumn="1" w:lastColumn="0" w:noHBand="0" w:noVBand="1"/>
      </w:tblPr>
      <w:tblGrid>
        <w:gridCol w:w="9000"/>
      </w:tblGrid>
      <w:tr w:rsidR="00BD1CB0" w:rsidRPr="00344FAB" w:rsidTr="00BD1CB0">
        <w:tc>
          <w:tcPr>
            <w:tcW w:w="9000" w:type="dxa"/>
          </w:tcPr>
          <w:p w:rsidR="00BD1CB0" w:rsidRPr="00344FAB" w:rsidRDefault="00BD1CB0" w:rsidP="00BD1CB0">
            <w:pPr>
              <w:rPr>
                <w:sz w:val="22"/>
                <w:szCs w:val="22"/>
              </w:rPr>
            </w:pPr>
          </w:p>
          <w:p w:rsidR="00BD1CB0" w:rsidRDefault="00BD1CB0" w:rsidP="00BD1CB0">
            <w:pPr>
              <w:rPr>
                <w:rFonts w:asciiTheme="minorHAnsi" w:hAnsiTheme="minorHAnsi" w:cstheme="minorHAnsi"/>
                <w:color w:val="FF0000"/>
              </w:rPr>
            </w:pPr>
          </w:p>
          <w:p w:rsidR="005F2892" w:rsidRDefault="005F2892" w:rsidP="00BD1CB0">
            <w:pPr>
              <w:rPr>
                <w:rFonts w:asciiTheme="minorHAnsi" w:hAnsiTheme="minorHAnsi" w:cstheme="minorHAnsi"/>
                <w:color w:val="FF0000"/>
              </w:rPr>
            </w:pPr>
          </w:p>
          <w:p w:rsidR="005F2892" w:rsidRPr="00344FAB" w:rsidRDefault="005F2892"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tc>
      </w:tr>
    </w:tbl>
    <w:p w:rsidR="00BD1CB0" w:rsidRPr="00344FAB" w:rsidRDefault="00BD1CB0" w:rsidP="00BD1CB0">
      <w:pPr>
        <w:rPr>
          <w:sz w:val="22"/>
          <w:szCs w:val="22"/>
        </w:rPr>
      </w:pPr>
    </w:p>
    <w:p w:rsidR="00BD1CB0" w:rsidRPr="00344FAB" w:rsidRDefault="00BD1CB0" w:rsidP="00BD1CB0">
      <w:pPr>
        <w:pStyle w:val="ListParagraph"/>
        <w:numPr>
          <w:ilvl w:val="0"/>
          <w:numId w:val="9"/>
        </w:numPr>
        <w:ind w:left="360"/>
        <w:rPr>
          <w:sz w:val="22"/>
          <w:szCs w:val="22"/>
        </w:rPr>
      </w:pPr>
      <w:r w:rsidRPr="00344FAB">
        <w:rPr>
          <w:sz w:val="22"/>
          <w:szCs w:val="22"/>
        </w:rPr>
        <w:t>What potential is there for debriefs to identify systems-level problems that could further enhance patient care?</w:t>
      </w:r>
    </w:p>
    <w:tbl>
      <w:tblPr>
        <w:tblStyle w:val="TableGrid"/>
        <w:tblW w:w="0" w:type="auto"/>
        <w:tblInd w:w="108" w:type="dxa"/>
        <w:tblLook w:val="04A0" w:firstRow="1" w:lastRow="0" w:firstColumn="1" w:lastColumn="0" w:noHBand="0" w:noVBand="1"/>
      </w:tblPr>
      <w:tblGrid>
        <w:gridCol w:w="9000"/>
      </w:tblGrid>
      <w:tr w:rsidR="00BD1CB0" w:rsidRPr="00344FAB" w:rsidTr="00BD1CB0">
        <w:tc>
          <w:tcPr>
            <w:tcW w:w="9000" w:type="dxa"/>
          </w:tcPr>
          <w:p w:rsidR="00BD1CB0" w:rsidRPr="00344FAB" w:rsidRDefault="00BD1CB0" w:rsidP="00BD1CB0">
            <w:pPr>
              <w:rPr>
                <w:sz w:val="22"/>
                <w:szCs w:val="22"/>
              </w:rPr>
            </w:pPr>
          </w:p>
          <w:p w:rsidR="00BD1CB0" w:rsidRDefault="00BD1CB0" w:rsidP="00BD1CB0">
            <w:pPr>
              <w:rPr>
                <w:rFonts w:asciiTheme="minorHAnsi" w:hAnsiTheme="minorHAnsi" w:cstheme="minorHAnsi"/>
                <w:color w:val="FF0000"/>
              </w:rPr>
            </w:pPr>
          </w:p>
          <w:p w:rsidR="005F2892" w:rsidRDefault="005F2892" w:rsidP="00BD1CB0">
            <w:pPr>
              <w:rPr>
                <w:rFonts w:asciiTheme="minorHAnsi" w:hAnsiTheme="minorHAnsi" w:cstheme="minorHAnsi"/>
                <w:color w:val="FF0000"/>
              </w:rPr>
            </w:pPr>
          </w:p>
          <w:p w:rsidR="005F2892" w:rsidRPr="00344FAB" w:rsidRDefault="005F2892"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tc>
      </w:tr>
    </w:tbl>
    <w:p w:rsidR="00BD1CB0" w:rsidRDefault="00BD1CB0" w:rsidP="00BD1CB0"/>
    <w:p w:rsidR="00BD1CB0" w:rsidRDefault="00150BCB" w:rsidP="00BD1CB0">
      <w:r w:rsidRPr="007C4594">
        <w:rPr>
          <w:rFonts w:ascii="Garamond" w:hAnsi="Garamond"/>
          <w:b/>
          <w:noProof/>
        </w:rPr>
        <mc:AlternateContent>
          <mc:Choice Requires="wps">
            <w:drawing>
              <wp:anchor distT="0" distB="0" distL="114300" distR="114300" simplePos="0" relativeHeight="251663360" behindDoc="0" locked="0" layoutInCell="1" allowOverlap="1" wp14:anchorId="61445E0E" wp14:editId="16D92584">
                <wp:simplePos x="0" y="0"/>
                <wp:positionH relativeFrom="column">
                  <wp:posOffset>-648739</wp:posOffset>
                </wp:positionH>
                <wp:positionV relativeFrom="paragraph">
                  <wp:posOffset>991870</wp:posOffset>
                </wp:positionV>
                <wp:extent cx="7059930" cy="1403985"/>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margin-left:-51.1pt;margin-top:78.1pt;width:555.9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92JDwIAAPoDAAAOAAAAZHJzL2Uyb0RvYy54bWysU9tuGyEQfa/Uf0C817t2vI29Mo7SpK4q&#10;pRcp6QdglvWiAkMBe9f9+g6s41rJW1UeEMMwZ+acGVY3g9HkIH1QYBmdTkpKpBXQKLtj9MfT5t2C&#10;khC5bbgGKxk9ykBv1m/frHpXyxl0oBvpCYLYUPeO0S5GVxdFEJ00PEzASYvOFrzhEU2/KxrPe0Q3&#10;upiV5fuiB984D0KGgLf3o5OuM37bShG/tW2QkWhGsbaYd5/3bdqL9YrXO89dp8SpDP4PVRiuLCY9&#10;Q93zyMneq1dQRgkPAdo4EWAKaFslZOaAbKblCzaPHXcyc0FxgjvLFP4frPh6+O6JahitKLHcYIue&#10;5BDJBxjILKnTu1Djo0eHz+KA19jlzDS4BxA/A7Fw13G7k7feQ99J3mB10xRZXISOOCGBbPsv0GAa&#10;vo+QgYbWmyQdikEQHbt0PHcmlSLw8rqslssrdAn0Tefl1XJR5Ry8fg53PsRPEgxJB0Y9tj7D88ND&#10;iKkcXj8/SdksbJTWuf3akp7RZTWrcsCFx6iI06mVYXRRpjXOS2L50TY5OHKlxzMm0PZEOzEdOcdh&#10;O2R9z2puoTmiDh7GYcTPg4cO/G9KehxERsOvPfeSEv3ZopbL6XyeJjcb8+p6hoa/9GwvPdwKhGI0&#10;UjIe72Ke9kQ5uFvUfKOyGqk5YyWnknHAskinz5Am+NLOr/5+2fUfAAAA//8DAFBLAwQUAAYACAAA&#10;ACEAiojZTeEAAAANAQAADwAAAGRycy9kb3ducmV2LnhtbEyPwU7DMAyG70i8Q2QkbluyTrSsazpN&#10;aBtHxqg4Z01oKxonarKuvD3eCW62/k+/PxebyfZsNEPoHEpYzAUwg7XTHTYSqo/97BlYiAq16h0a&#10;CT8mwKa8vytUrt0V3814ig2jEgy5ktDG6HPOQ90aq8LceYOUfbnBqkjr0HA9qCuV254nQqTcqg7p&#10;Qqu8eWlN/X26WAk++kP2Orwdt7v9KKrPQ5V0zU7Kx4dpuwYWzRT/YLjpkzqU5HR2F9SB9RJmC5Ek&#10;xFLylNJwQ4RYpcDOEpZZtgReFvz/F+UvAAAA//8DAFBLAQItABQABgAIAAAAIQC2gziS/gAAAOEB&#10;AAATAAAAAAAAAAAAAAAAAAAAAABbQ29udGVudF9UeXBlc10ueG1sUEsBAi0AFAAGAAgAAAAhADj9&#10;If/WAAAAlAEAAAsAAAAAAAAAAAAAAAAALwEAAF9yZWxzLy5yZWxzUEsBAi0AFAAGAAgAAAAhAFKj&#10;3YkPAgAA+gMAAA4AAAAAAAAAAAAAAAAALgIAAGRycy9lMm9Eb2MueG1sUEsBAi0AFAAGAAgAAAAh&#10;AIqI2U3hAAAADQEAAA8AAAAAAAAAAAAAAAAAaQ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D1CB0">
        <w:t>This video clip illustrates the usefulness of structured team communication techniques in improving team function.</w:t>
      </w:r>
    </w:p>
    <w:p w:rsidR="00BD1CB0" w:rsidRDefault="00BD1CB0" w:rsidP="00BD1CB0"/>
    <w:p w:rsidR="00BD1CB0" w:rsidRPr="00344FAB" w:rsidRDefault="00BD1CB0" w:rsidP="00BD1CB0">
      <w:pPr>
        <w:rPr>
          <w:b/>
          <w:sz w:val="22"/>
          <w:szCs w:val="22"/>
        </w:rPr>
      </w:pPr>
      <w:r w:rsidRPr="00344FAB">
        <w:rPr>
          <w:b/>
          <w:sz w:val="22"/>
          <w:szCs w:val="22"/>
        </w:rPr>
        <w:t>Team Communication Technique #3 – Huddle</w:t>
      </w:r>
    </w:p>
    <w:p w:rsidR="00BD1CB0" w:rsidRDefault="00BD1CB0" w:rsidP="00BD1CB0">
      <w:pPr>
        <w:rPr>
          <w:sz w:val="22"/>
          <w:szCs w:val="22"/>
        </w:rPr>
      </w:pPr>
    </w:p>
    <w:p w:rsidR="00BD1CB0" w:rsidRPr="00344FAB" w:rsidRDefault="00BD1CB0" w:rsidP="00BD1CB0">
      <w:pPr>
        <w:rPr>
          <w:sz w:val="22"/>
          <w:szCs w:val="22"/>
        </w:rPr>
      </w:pPr>
      <w:r w:rsidRPr="00344FAB">
        <w:rPr>
          <w:sz w:val="22"/>
          <w:szCs w:val="22"/>
        </w:rPr>
        <w:t xml:space="preserve">The huddle is a technique to reinforce plans already in place for patient care or to assess the need to change plans.  It serves to develop a shared understanding among team members about what is happening now and what to do next.  Huddles typically occur in the pre-operative process to verify key information. </w:t>
      </w:r>
    </w:p>
    <w:p w:rsidR="00BD1CB0" w:rsidRPr="00344FAB" w:rsidRDefault="00BD1CB0" w:rsidP="00BD1CB0">
      <w:pPr>
        <w:rPr>
          <w:sz w:val="22"/>
          <w:szCs w:val="22"/>
        </w:rPr>
      </w:pPr>
    </w:p>
    <w:tbl>
      <w:tblPr>
        <w:tblW w:w="3551" w:type="pct"/>
        <w:tblCellSpacing w:w="0" w:type="dxa"/>
        <w:tblInd w:w="130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6839"/>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Arial"/>
                <w:b/>
                <w:bCs/>
                <w:sz w:val="22"/>
                <w:szCs w:val="22"/>
              </w:rPr>
            </w:pPr>
            <w:r>
              <w:rPr>
                <w:rFonts w:eastAsia="Times New Roman" w:cs="Arial"/>
                <w:b/>
                <w:bCs/>
                <w:sz w:val="22"/>
                <w:szCs w:val="22"/>
              </w:rPr>
              <w:t>Huddle</w:t>
            </w:r>
            <w:r w:rsidRPr="00C3448E">
              <w:rPr>
                <w:rFonts w:eastAsia="Times New Roman" w:cs="Arial"/>
                <w:b/>
                <w:bCs/>
                <w:sz w:val="22"/>
                <w:szCs w:val="22"/>
              </w:rPr>
              <w:t xml:space="preserve"> Checklist</w:t>
            </w:r>
          </w:p>
          <w:p w:rsidR="00BD1CB0"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The team should address the foll</w:t>
            </w:r>
            <w:r>
              <w:rPr>
                <w:rFonts w:eastAsia="Times New Roman" w:cs="Arial"/>
                <w:sz w:val="22"/>
                <w:szCs w:val="22"/>
              </w:rPr>
              <w:t>owing questions during a huddle:</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___ Were teams members able to express concerns?</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Pr>
                <w:rFonts w:eastAsia="Times New Roman" w:cs="Arial"/>
                <w:sz w:val="22"/>
                <w:szCs w:val="22"/>
              </w:rPr>
              <w:t>How could outcomes have been anticipated</w:t>
            </w:r>
            <w:r w:rsidRPr="00C3448E">
              <w:rPr>
                <w:rFonts w:eastAsia="Times New Roman" w:cs="Arial"/>
                <w:sz w:val="22"/>
                <w:szCs w:val="22"/>
              </w:rPr>
              <w:t>?</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___ Contingency plans identified?</w:t>
            </w:r>
            <w:r w:rsidRPr="00C3448E">
              <w:rPr>
                <w:rFonts w:eastAsia="Times New Roman" w:cs="Arial"/>
                <w:sz w:val="22"/>
                <w:szCs w:val="22"/>
              </w:rPr>
              <w:t>?</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xml:space="preserve"> </w:t>
            </w:r>
            <w:r w:rsidRPr="00C3448E">
              <w:rPr>
                <w:rFonts w:eastAsia="Times New Roman" w:cs="Arial"/>
                <w:sz w:val="22"/>
                <w:szCs w:val="22"/>
              </w:rPr>
              <w:t> </w:t>
            </w:r>
            <w:r>
              <w:rPr>
                <w:rFonts w:eastAsia="Times New Roman" w:cs="Arial"/>
                <w:sz w:val="22"/>
                <w:szCs w:val="22"/>
              </w:rPr>
              <w:t>___ Resources assigned</w:t>
            </w:r>
            <w:r w:rsidRPr="00C3448E">
              <w:rPr>
                <w:rFonts w:eastAsia="Times New Roman" w:cs="Arial"/>
                <w:sz w:val="22"/>
                <w:szCs w:val="22"/>
              </w:rPr>
              <w:t>?</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r w:rsidRPr="00C3448E">
              <w:rPr>
                <w:rFonts w:eastAsia="Times New Roman" w:cs="Arial"/>
                <w:sz w:val="22"/>
                <w:szCs w:val="22"/>
              </w:rPr>
              <w:t>___ </w:t>
            </w:r>
            <w:r>
              <w:rPr>
                <w:rFonts w:eastAsia="Times New Roman" w:cs="Arial"/>
                <w:sz w:val="22"/>
                <w:szCs w:val="22"/>
              </w:rPr>
              <w:t>Was there a consensus?</w:t>
            </w:r>
          </w:p>
        </w:tc>
      </w:tr>
    </w:tbl>
    <w:p w:rsidR="00BD1CB0" w:rsidRDefault="00BD1CB0" w:rsidP="00BD1CB0"/>
    <w:p w:rsidR="00BD1CB0" w:rsidRDefault="00BD1CB0" w:rsidP="00BD1CB0"/>
    <w:p w:rsidR="00BD1CB0" w:rsidRDefault="00BD1CB0" w:rsidP="00BD1CB0">
      <w:pPr>
        <w:rPr>
          <w:sz w:val="22"/>
          <w:szCs w:val="22"/>
        </w:rPr>
      </w:pPr>
      <w:r w:rsidRPr="00344FAB">
        <w:rPr>
          <w:sz w:val="22"/>
          <w:szCs w:val="22"/>
        </w:rPr>
        <w:t>As you watch this video clip, think about the following questions:</w:t>
      </w:r>
    </w:p>
    <w:p w:rsidR="00BD1CB0" w:rsidRPr="00344FAB" w:rsidRDefault="00BD1CB0" w:rsidP="00BD1CB0">
      <w:pPr>
        <w:rPr>
          <w:sz w:val="22"/>
          <w:szCs w:val="22"/>
        </w:rPr>
      </w:pPr>
    </w:p>
    <w:p w:rsidR="00BD1CB0" w:rsidRPr="00344FAB" w:rsidRDefault="00BD1CB0" w:rsidP="00BD1CB0">
      <w:pPr>
        <w:pStyle w:val="ListParagraph"/>
        <w:numPr>
          <w:ilvl w:val="0"/>
          <w:numId w:val="10"/>
        </w:numPr>
        <w:ind w:left="360"/>
        <w:rPr>
          <w:sz w:val="22"/>
          <w:szCs w:val="22"/>
        </w:rPr>
      </w:pPr>
      <w:r w:rsidRPr="00344FAB">
        <w:rPr>
          <w:sz w:val="22"/>
          <w:szCs w:val="22"/>
        </w:rPr>
        <w:t xml:space="preserve">When </w:t>
      </w:r>
      <w:proofErr w:type="gramStart"/>
      <w:r w:rsidRPr="00344FAB">
        <w:rPr>
          <w:sz w:val="22"/>
          <w:szCs w:val="22"/>
        </w:rPr>
        <w:t>was the last time that you participated in a huddle and what</w:t>
      </w:r>
      <w:proofErr w:type="gramEnd"/>
      <w:r w:rsidRPr="00344FAB">
        <w:rPr>
          <w:sz w:val="22"/>
          <w:szCs w:val="22"/>
        </w:rPr>
        <w:t xml:space="preserve"> was the outcome of that huddle?</w:t>
      </w:r>
    </w:p>
    <w:tbl>
      <w:tblPr>
        <w:tblStyle w:val="TableGrid"/>
        <w:tblW w:w="0" w:type="auto"/>
        <w:tblInd w:w="108" w:type="dxa"/>
        <w:tblLook w:val="04A0" w:firstRow="1" w:lastRow="0" w:firstColumn="1" w:lastColumn="0" w:noHBand="0" w:noVBand="1"/>
      </w:tblPr>
      <w:tblGrid>
        <w:gridCol w:w="9270"/>
      </w:tblGrid>
      <w:tr w:rsidR="00BD1CB0" w:rsidRPr="00344FAB" w:rsidTr="00BD1CB0">
        <w:tc>
          <w:tcPr>
            <w:tcW w:w="9270" w:type="dxa"/>
          </w:tcPr>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tc>
      </w:tr>
    </w:tbl>
    <w:p w:rsidR="00BD1CB0" w:rsidRPr="00344FAB" w:rsidRDefault="00BD1CB0" w:rsidP="00BD1CB0">
      <w:pPr>
        <w:rPr>
          <w:sz w:val="22"/>
          <w:szCs w:val="22"/>
        </w:rPr>
      </w:pPr>
    </w:p>
    <w:p w:rsidR="00BD1CB0" w:rsidRPr="00344FAB" w:rsidRDefault="00BD1CB0" w:rsidP="00BD1CB0">
      <w:pPr>
        <w:pStyle w:val="ListParagraph"/>
        <w:numPr>
          <w:ilvl w:val="0"/>
          <w:numId w:val="10"/>
        </w:numPr>
        <w:ind w:left="360"/>
        <w:rPr>
          <w:sz w:val="22"/>
          <w:szCs w:val="22"/>
        </w:rPr>
      </w:pPr>
      <w:r w:rsidRPr="00344FAB">
        <w:rPr>
          <w:sz w:val="22"/>
          <w:szCs w:val="22"/>
        </w:rPr>
        <w:t>In what other situations would a huddle be useful?</w:t>
      </w:r>
    </w:p>
    <w:tbl>
      <w:tblPr>
        <w:tblStyle w:val="TableGrid"/>
        <w:tblW w:w="0" w:type="auto"/>
        <w:tblInd w:w="108" w:type="dxa"/>
        <w:tblLook w:val="04A0" w:firstRow="1" w:lastRow="0" w:firstColumn="1" w:lastColumn="0" w:noHBand="0" w:noVBand="1"/>
      </w:tblPr>
      <w:tblGrid>
        <w:gridCol w:w="9270"/>
      </w:tblGrid>
      <w:tr w:rsidR="00BD1CB0" w:rsidRPr="00344FAB" w:rsidTr="00BD1CB0">
        <w:tc>
          <w:tcPr>
            <w:tcW w:w="9270" w:type="dxa"/>
          </w:tcPr>
          <w:p w:rsidR="00BD1CB0" w:rsidRPr="00344FAB" w:rsidRDefault="00BD1CB0" w:rsidP="00BD1CB0">
            <w:pPr>
              <w:rPr>
                <w:sz w:val="22"/>
                <w:szCs w:val="22"/>
              </w:rPr>
            </w:pPr>
          </w:p>
          <w:p w:rsidR="00BD1CB0" w:rsidRDefault="00BD1CB0" w:rsidP="00BD1CB0">
            <w:pPr>
              <w:rPr>
                <w:rFonts w:asciiTheme="minorHAnsi" w:hAnsiTheme="minorHAnsi" w:cstheme="minorHAnsi"/>
                <w:color w:val="FF0000"/>
              </w:rPr>
            </w:pPr>
          </w:p>
          <w:p w:rsidR="005F2892" w:rsidRPr="00344FAB" w:rsidRDefault="005F2892"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tc>
      </w:tr>
    </w:tbl>
    <w:p w:rsidR="00BD1CB0" w:rsidRPr="00344FAB" w:rsidRDefault="00BD1CB0" w:rsidP="00BD1CB0">
      <w:pPr>
        <w:rPr>
          <w:sz w:val="22"/>
          <w:szCs w:val="22"/>
        </w:rPr>
      </w:pPr>
    </w:p>
    <w:p w:rsidR="00BD1CB0" w:rsidRPr="00012220" w:rsidRDefault="00C82D08" w:rsidP="00BD1CB0">
      <w:pPr>
        <w:rPr>
          <w:sz w:val="22"/>
          <w:szCs w:val="22"/>
        </w:rPr>
      </w:pPr>
      <w:r w:rsidRPr="007C4594">
        <w:rPr>
          <w:rFonts w:ascii="Garamond" w:hAnsi="Garamond"/>
          <w:b/>
          <w:noProof/>
        </w:rPr>
        <mc:AlternateContent>
          <mc:Choice Requires="wps">
            <w:drawing>
              <wp:anchor distT="0" distB="0" distL="114300" distR="114300" simplePos="0" relativeHeight="251665408" behindDoc="0" locked="0" layoutInCell="1" allowOverlap="1" wp14:anchorId="17F858DB" wp14:editId="2D759982">
                <wp:simplePos x="0" y="0"/>
                <wp:positionH relativeFrom="column">
                  <wp:posOffset>-468630</wp:posOffset>
                </wp:positionH>
                <wp:positionV relativeFrom="paragraph">
                  <wp:posOffset>1537739</wp:posOffset>
                </wp:positionV>
                <wp:extent cx="7059930" cy="1403985"/>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margin-left:-36.9pt;margin-top:121.1pt;width:555.9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ubdDwIAAPoDAAAOAAAAZHJzL2Uyb0RvYy54bWysU9tuGyEQfa/Uf0C817u+JfbKOEqTuqqU&#10;XqSkH4BZ1osKDAXsXffrM7C2a7VvVXlADMOcmXNmWN31RpOD9EGBZXQ8KimRVkCt7I7R7y+bdwtK&#10;QuS25hqsZPQoA71bv32z6lwlJ9CCrqUnCGJD1TlG2xhdVRRBtNLwMAInLTob8IZHNP2uqD3vEN3o&#10;YlKWN0UHvnYehAwBbx8HJ11n/KaRIn5tmiAj0YxibTHvPu/btBfrFa92nrtWiVMZ/B+qMFxZTHqB&#10;euSRk71Xf0EZJTwEaOJIgCmgaZSQmQOyGZd/sHluuZOZC4oT3EWm8P9gxZfDN09UzegNJZYbbNGL&#10;7CN5Dz2ZJHU6Fyp89OzwWezxGrucmQb3BOJHIBYeWm538t576FrJa6xunCKLq9ABJySQbfcZakzD&#10;9xEyUN94k6RDMQiiY5eOl86kUgRe3pbz5XKKLoG+8aycLhfznINX53DnQ/wowZB0YNRj6zM8PzyF&#10;mMrh1flJymZho7TO7deWdIwu55N5DrjyGBVxOrUyjC7KtIZ5SSw/2DoHR670cMYE2p5oJ6YD59hv&#10;+6zv9KzmFuoj6uBhGEb8PHhowf+ipMNBZDT83HMvKdGfLGq5HM9maXKzMZvfTtDw157ttYdbgVCM&#10;RkqG40PM054oB3ePmm9UViM1Z6jkVDIOWBbp9BnSBF/b+dXvL7t+BQAA//8DAFBLAwQUAAYACAAA&#10;ACEA68p0++AAAAAMAQAADwAAAGRycy9kb3ducmV2LnhtbEyPwU7DMBBE70j8g7VI3Fobp2qrEKeq&#10;UFuOQIk4u/GSRMRrK3bT8Pe4J3oczWjmTbGZbM9GHELnSMHTXABDqp3pqFFQfe5na2AhajK6d4QK&#10;fjHApry/K3Ru3IU+cDzGhqUSCrlW0Mboc85D3aLVYe48UvK+3WB1THJouBn0JZXbnkshltzqjtJC&#10;qz2+tFj/HM9WgY/+sHod3t63u/0oqq9DJbtmp9Tjw7R9BhZxiv9huOIndCgT08mdyQTWK5itsoQe&#10;FciFlMCuCZGt072TgsUyy4CXBb89Uf4BAAD//wMAUEsBAi0AFAAGAAgAAAAhALaDOJL+AAAA4QEA&#10;ABMAAAAAAAAAAAAAAAAAAAAAAFtDb250ZW50X1R5cGVzXS54bWxQSwECLQAUAAYACAAAACEAOP0h&#10;/9YAAACUAQAACwAAAAAAAAAAAAAAAAAvAQAAX3JlbHMvLnJlbHNQSwECLQAUAAYACAAAACEAggrm&#10;3Q8CAAD6AwAADgAAAAAAAAAAAAAAAAAuAgAAZHJzL2Uyb0RvYy54bWxQSwECLQAUAAYACAAAACEA&#10;68p0++AAAAAMAQAADwAAAAAAAAAAAAAAAABpBAAAZHJzL2Rvd25yZXYueG1sUEsFBgAAAAAEAAQA&#10;8wAAAHYFA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D1CB0" w:rsidRPr="00344FAB">
        <w:rPr>
          <w:sz w:val="22"/>
          <w:szCs w:val="22"/>
        </w:rPr>
        <w:t xml:space="preserve">This video clip illustrates how using a structured technique for discussing critical issues and emerging events are so important to maintain situation awareness and develop contingency plans. </w:t>
      </w:r>
      <w:r w:rsidR="00BD1CB0" w:rsidRPr="00344FAB">
        <w:rPr>
          <w:b/>
          <w:sz w:val="22"/>
          <w:szCs w:val="22"/>
        </w:rPr>
        <w:br w:type="page"/>
      </w:r>
      <w:r w:rsidR="00BD1CB0" w:rsidRPr="00375C44">
        <w:rPr>
          <w:b/>
          <w:sz w:val="22"/>
          <w:szCs w:val="22"/>
        </w:rPr>
        <w:lastRenderedPageBreak/>
        <w:t>Team Communication Technique #4 – Cross-monitoring /Feedback</w:t>
      </w:r>
    </w:p>
    <w:p w:rsidR="00BD1CB0" w:rsidRDefault="00BD1CB0" w:rsidP="00BD1CB0">
      <w:pPr>
        <w:rPr>
          <w:sz w:val="22"/>
          <w:szCs w:val="22"/>
        </w:rPr>
      </w:pPr>
    </w:p>
    <w:p w:rsidR="00BD1CB0" w:rsidRPr="00375C44" w:rsidRDefault="00BD1CB0" w:rsidP="00BD1CB0">
      <w:pPr>
        <w:rPr>
          <w:sz w:val="22"/>
          <w:szCs w:val="22"/>
        </w:rPr>
      </w:pPr>
      <w:r w:rsidRPr="00375C44">
        <w:rPr>
          <w:sz w:val="22"/>
          <w:szCs w:val="22"/>
        </w:rPr>
        <w:t xml:space="preserve">Feedback is used frequently as part of cross monitoring. Cross monitoring is monitoring the actions of your team members to provide a safety net so that the team can address and correct errors in real time. </w:t>
      </w:r>
    </w:p>
    <w:p w:rsidR="00BD1CB0" w:rsidRPr="00375C44" w:rsidRDefault="00BD1CB0" w:rsidP="00BD1CB0">
      <w:pPr>
        <w:rPr>
          <w:sz w:val="22"/>
          <w:szCs w:val="22"/>
        </w:rPr>
      </w:pPr>
    </w:p>
    <w:tbl>
      <w:tblPr>
        <w:tblW w:w="3551" w:type="pct"/>
        <w:tblCellSpacing w:w="0" w:type="dxa"/>
        <w:tblInd w:w="130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6839"/>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Arial"/>
                <w:b/>
                <w:bCs/>
                <w:sz w:val="22"/>
                <w:szCs w:val="22"/>
              </w:rPr>
            </w:pPr>
            <w:r>
              <w:rPr>
                <w:rFonts w:eastAsia="Times New Roman" w:cs="Arial"/>
                <w:b/>
                <w:bCs/>
                <w:sz w:val="22"/>
                <w:szCs w:val="22"/>
              </w:rPr>
              <w:t xml:space="preserve">Cross-Monitoring/ Feedback </w:t>
            </w:r>
            <w:r w:rsidRPr="00C3448E">
              <w:rPr>
                <w:rFonts w:eastAsia="Times New Roman" w:cs="Arial"/>
                <w:b/>
                <w:bCs/>
                <w:sz w:val="22"/>
                <w:szCs w:val="22"/>
              </w:rPr>
              <w:t>Checklist</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Feedback should be</w:t>
            </w:r>
            <w:r w:rsidRPr="00C3448E">
              <w:rPr>
                <w:rFonts w:eastAsia="Times New Roman" w:cs="Arial"/>
                <w:sz w:val="22"/>
                <w:szCs w:val="22"/>
              </w:rPr>
              <w:t>:</w:t>
            </w:r>
          </w:p>
          <w:p w:rsidR="00BD1CB0"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sidRPr="00375C44">
              <w:rPr>
                <w:rFonts w:eastAsia="Times New Roman" w:cs="Arial"/>
                <w:b/>
                <w:i/>
                <w:sz w:val="22"/>
                <w:szCs w:val="22"/>
              </w:rPr>
              <w:t>Timely</w:t>
            </w:r>
            <w:r>
              <w:rPr>
                <w:rFonts w:eastAsia="Times New Roman" w:cs="Arial"/>
                <w:sz w:val="22"/>
                <w:szCs w:val="22"/>
              </w:rPr>
              <w:t xml:space="preserve"> – given soon after the observed behavior occurred</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sidRPr="00C3448E">
              <w:rPr>
                <w:rFonts w:eastAsia="Times New Roman" w:cs="Arial"/>
                <w:b/>
                <w:i/>
                <w:sz w:val="22"/>
                <w:szCs w:val="22"/>
              </w:rPr>
              <w:t>R</w:t>
            </w:r>
            <w:r w:rsidRPr="00375C44">
              <w:rPr>
                <w:rFonts w:eastAsia="Times New Roman" w:cs="Arial"/>
                <w:b/>
                <w:i/>
                <w:sz w:val="22"/>
                <w:szCs w:val="22"/>
              </w:rPr>
              <w:t>espectful</w:t>
            </w:r>
            <w:r>
              <w:rPr>
                <w:rFonts w:eastAsia="Times New Roman" w:cs="Arial"/>
                <w:sz w:val="22"/>
                <w:szCs w:val="22"/>
              </w:rPr>
              <w:t xml:space="preserve"> – focus on behaviors, not personal attributes</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___ </w:t>
            </w:r>
            <w:r w:rsidRPr="00C3448E">
              <w:rPr>
                <w:rFonts w:eastAsia="Times New Roman" w:cs="Arial"/>
                <w:b/>
                <w:i/>
                <w:sz w:val="22"/>
                <w:szCs w:val="22"/>
              </w:rPr>
              <w:t>S</w:t>
            </w:r>
            <w:r w:rsidRPr="00375C44">
              <w:rPr>
                <w:rFonts w:eastAsia="Times New Roman" w:cs="Arial"/>
                <w:b/>
                <w:i/>
                <w:sz w:val="22"/>
                <w:szCs w:val="22"/>
              </w:rPr>
              <w:t>pecific</w:t>
            </w:r>
            <w:r>
              <w:rPr>
                <w:rFonts w:eastAsia="Times New Roman" w:cs="Arial"/>
                <w:sz w:val="22"/>
                <w:szCs w:val="22"/>
              </w:rPr>
              <w:t xml:space="preserve"> – be specific about what behaviors need correcting</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xml:space="preserve"> </w:t>
            </w:r>
            <w:r w:rsidRPr="00C3448E">
              <w:rPr>
                <w:rFonts w:eastAsia="Times New Roman" w:cs="Arial"/>
                <w:sz w:val="22"/>
                <w:szCs w:val="22"/>
              </w:rPr>
              <w:t> </w:t>
            </w:r>
            <w:r>
              <w:rPr>
                <w:rFonts w:eastAsia="Times New Roman" w:cs="Arial"/>
                <w:sz w:val="22"/>
                <w:szCs w:val="22"/>
              </w:rPr>
              <w:t>___ </w:t>
            </w:r>
            <w:r w:rsidRPr="00375C44">
              <w:rPr>
                <w:rFonts w:eastAsia="Times New Roman" w:cs="Arial"/>
                <w:b/>
                <w:i/>
                <w:sz w:val="22"/>
                <w:szCs w:val="22"/>
              </w:rPr>
              <w:t>Directed towards improvement</w:t>
            </w:r>
            <w:r>
              <w:rPr>
                <w:rFonts w:eastAsia="Times New Roman" w:cs="Arial"/>
                <w:sz w:val="22"/>
                <w:szCs w:val="22"/>
              </w:rPr>
              <w:t xml:space="preserve"> – plan for future improvement</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r w:rsidRPr="00C3448E">
              <w:rPr>
                <w:rFonts w:eastAsia="Times New Roman" w:cs="Arial"/>
                <w:sz w:val="22"/>
                <w:szCs w:val="22"/>
              </w:rPr>
              <w:t>___ </w:t>
            </w:r>
            <w:r w:rsidRPr="00375C44">
              <w:rPr>
                <w:rFonts w:eastAsia="Times New Roman" w:cs="Arial"/>
                <w:b/>
                <w:i/>
                <w:sz w:val="22"/>
                <w:szCs w:val="22"/>
              </w:rPr>
              <w:t xml:space="preserve">Considerate </w:t>
            </w:r>
            <w:r>
              <w:rPr>
                <w:rFonts w:eastAsia="Times New Roman" w:cs="Arial"/>
                <w:sz w:val="22"/>
                <w:szCs w:val="22"/>
              </w:rPr>
              <w:t xml:space="preserve">– deliver information with fairness and respect </w:t>
            </w:r>
          </w:p>
        </w:tc>
      </w:tr>
    </w:tbl>
    <w:p w:rsidR="00BD1CB0" w:rsidRDefault="00BD1CB0" w:rsidP="00BD1CB0"/>
    <w:p w:rsidR="00BD1CB0" w:rsidRDefault="00BD1CB0" w:rsidP="00BD1CB0">
      <w:pPr>
        <w:rPr>
          <w:sz w:val="22"/>
          <w:szCs w:val="22"/>
        </w:rPr>
      </w:pPr>
    </w:p>
    <w:p w:rsidR="00BD1CB0" w:rsidRDefault="00BD1CB0" w:rsidP="00BD1CB0">
      <w:pPr>
        <w:rPr>
          <w:sz w:val="22"/>
          <w:szCs w:val="22"/>
        </w:rPr>
      </w:pPr>
      <w:r w:rsidRPr="00375C44">
        <w:rPr>
          <w:sz w:val="22"/>
          <w:szCs w:val="22"/>
        </w:rPr>
        <w:t>In the video clip, please observe the scenario and reflect about the following questions:</w:t>
      </w:r>
    </w:p>
    <w:p w:rsidR="00BD1CB0" w:rsidRPr="00375C44" w:rsidRDefault="00BD1CB0" w:rsidP="00BD1CB0">
      <w:pPr>
        <w:rPr>
          <w:sz w:val="22"/>
          <w:szCs w:val="22"/>
        </w:rPr>
      </w:pPr>
    </w:p>
    <w:p w:rsidR="00BD1CB0" w:rsidRPr="00375C44" w:rsidRDefault="00BD1CB0" w:rsidP="00BD1CB0">
      <w:pPr>
        <w:pStyle w:val="ListParagraph"/>
        <w:numPr>
          <w:ilvl w:val="0"/>
          <w:numId w:val="7"/>
        </w:numPr>
        <w:ind w:left="360"/>
        <w:rPr>
          <w:sz w:val="22"/>
          <w:szCs w:val="22"/>
        </w:rPr>
      </w:pPr>
      <w:r>
        <w:rPr>
          <w:sz w:val="22"/>
          <w:szCs w:val="22"/>
        </w:rPr>
        <w:t xml:space="preserve">  How well did the junior resident demonstrate the effective use of cross-monitoring?</w:t>
      </w:r>
    </w:p>
    <w:tbl>
      <w:tblPr>
        <w:tblStyle w:val="TableGrid"/>
        <w:tblW w:w="0" w:type="auto"/>
        <w:tblInd w:w="108" w:type="dxa"/>
        <w:tblLook w:val="04A0" w:firstRow="1" w:lastRow="0" w:firstColumn="1" w:lastColumn="0" w:noHBand="0" w:noVBand="1"/>
      </w:tblPr>
      <w:tblGrid>
        <w:gridCol w:w="9360"/>
      </w:tblGrid>
      <w:tr w:rsidR="00BD1CB0" w:rsidRPr="00375C44" w:rsidTr="00BD1CB0">
        <w:tc>
          <w:tcPr>
            <w:tcW w:w="9360" w:type="dxa"/>
          </w:tcPr>
          <w:p w:rsidR="00BD1CB0" w:rsidRPr="00375C44" w:rsidRDefault="00BD1CB0" w:rsidP="00BD1CB0">
            <w:pPr>
              <w:rPr>
                <w:sz w:val="22"/>
                <w:szCs w:val="22"/>
              </w:rPr>
            </w:pPr>
          </w:p>
          <w:p w:rsidR="00BD1CB0" w:rsidRDefault="00BD1CB0" w:rsidP="00BD1CB0">
            <w:pPr>
              <w:rPr>
                <w:rFonts w:asciiTheme="minorHAnsi" w:hAnsiTheme="minorHAnsi" w:cstheme="minorHAnsi"/>
                <w:color w:val="FF0000"/>
              </w:rPr>
            </w:pPr>
          </w:p>
          <w:p w:rsidR="005F2892" w:rsidRPr="00375C44" w:rsidRDefault="005F2892" w:rsidP="00BD1CB0">
            <w:pPr>
              <w:rPr>
                <w:sz w:val="22"/>
                <w:szCs w:val="22"/>
              </w:rPr>
            </w:pPr>
          </w:p>
          <w:p w:rsidR="00BD1CB0" w:rsidRPr="00375C44" w:rsidRDefault="00BD1CB0" w:rsidP="00BD1CB0">
            <w:pPr>
              <w:rPr>
                <w:sz w:val="22"/>
                <w:szCs w:val="22"/>
              </w:rPr>
            </w:pPr>
          </w:p>
          <w:p w:rsidR="00BD1CB0" w:rsidRPr="00375C44" w:rsidRDefault="00BD1CB0" w:rsidP="00BD1CB0">
            <w:pPr>
              <w:rPr>
                <w:sz w:val="22"/>
                <w:szCs w:val="22"/>
              </w:rPr>
            </w:pPr>
          </w:p>
          <w:p w:rsidR="00BD1CB0" w:rsidRPr="00375C44" w:rsidRDefault="00BD1CB0" w:rsidP="00BD1CB0">
            <w:pPr>
              <w:rPr>
                <w:sz w:val="22"/>
                <w:szCs w:val="22"/>
              </w:rPr>
            </w:pPr>
          </w:p>
        </w:tc>
      </w:tr>
    </w:tbl>
    <w:p w:rsidR="00BD1CB0" w:rsidRPr="00375C44" w:rsidRDefault="00BD1CB0" w:rsidP="00BD1CB0">
      <w:pPr>
        <w:rPr>
          <w:sz w:val="22"/>
          <w:szCs w:val="22"/>
        </w:rPr>
      </w:pPr>
    </w:p>
    <w:p w:rsidR="00BD1CB0" w:rsidRPr="00375C44" w:rsidRDefault="00BD1CB0" w:rsidP="00BD1CB0">
      <w:pPr>
        <w:pStyle w:val="ListParagraph"/>
        <w:numPr>
          <w:ilvl w:val="0"/>
          <w:numId w:val="7"/>
        </w:numPr>
        <w:ind w:left="360"/>
        <w:rPr>
          <w:sz w:val="22"/>
          <w:szCs w:val="22"/>
        </w:rPr>
      </w:pPr>
      <w:r w:rsidRPr="00375C44">
        <w:rPr>
          <w:sz w:val="22"/>
          <w:szCs w:val="22"/>
        </w:rPr>
        <w:t xml:space="preserve">Did you perceive receptivity of other team members to his comment? </w:t>
      </w:r>
    </w:p>
    <w:tbl>
      <w:tblPr>
        <w:tblStyle w:val="TableGrid"/>
        <w:tblW w:w="0" w:type="auto"/>
        <w:tblInd w:w="108" w:type="dxa"/>
        <w:tblLook w:val="04A0" w:firstRow="1" w:lastRow="0" w:firstColumn="1" w:lastColumn="0" w:noHBand="0" w:noVBand="1"/>
      </w:tblPr>
      <w:tblGrid>
        <w:gridCol w:w="9360"/>
      </w:tblGrid>
      <w:tr w:rsidR="00BD1CB0" w:rsidRPr="00375C44" w:rsidTr="00BD1CB0">
        <w:tc>
          <w:tcPr>
            <w:tcW w:w="9360" w:type="dxa"/>
          </w:tcPr>
          <w:p w:rsidR="00BD1CB0" w:rsidRPr="00375C44" w:rsidRDefault="00BD1CB0" w:rsidP="00BD1CB0">
            <w:pPr>
              <w:rPr>
                <w:sz w:val="22"/>
                <w:szCs w:val="22"/>
              </w:rPr>
            </w:pPr>
          </w:p>
          <w:p w:rsidR="005F2892" w:rsidRPr="00150BCB" w:rsidRDefault="005F2892" w:rsidP="00BD1CB0">
            <w:pPr>
              <w:rPr>
                <w:rFonts w:asciiTheme="minorHAnsi" w:hAnsiTheme="minorHAnsi" w:cstheme="minorHAnsi"/>
              </w:rPr>
            </w:pPr>
          </w:p>
          <w:p w:rsidR="00BD1CB0" w:rsidRPr="00375C44" w:rsidRDefault="00BD1CB0" w:rsidP="00BD1CB0">
            <w:pPr>
              <w:rPr>
                <w:sz w:val="22"/>
                <w:szCs w:val="22"/>
              </w:rPr>
            </w:pPr>
          </w:p>
          <w:p w:rsidR="00BD1CB0" w:rsidRPr="00375C44" w:rsidRDefault="00BD1CB0" w:rsidP="00BD1CB0">
            <w:pPr>
              <w:rPr>
                <w:sz w:val="22"/>
                <w:szCs w:val="22"/>
              </w:rPr>
            </w:pPr>
          </w:p>
          <w:p w:rsidR="00BD1CB0" w:rsidRPr="00375C44" w:rsidRDefault="00BD1CB0" w:rsidP="00BD1CB0">
            <w:pPr>
              <w:rPr>
                <w:sz w:val="22"/>
                <w:szCs w:val="22"/>
              </w:rPr>
            </w:pPr>
          </w:p>
          <w:p w:rsidR="00BD1CB0" w:rsidRPr="00375C44" w:rsidRDefault="00BD1CB0" w:rsidP="00BD1CB0">
            <w:pPr>
              <w:rPr>
                <w:sz w:val="22"/>
                <w:szCs w:val="22"/>
              </w:rPr>
            </w:pPr>
          </w:p>
        </w:tc>
      </w:tr>
    </w:tbl>
    <w:p w:rsidR="00BD1CB0" w:rsidRPr="00375C44" w:rsidRDefault="00BD1CB0" w:rsidP="00BD1CB0">
      <w:pPr>
        <w:rPr>
          <w:sz w:val="22"/>
          <w:szCs w:val="22"/>
        </w:rPr>
      </w:pPr>
    </w:p>
    <w:p w:rsidR="00BD1CB0" w:rsidRPr="00375C44" w:rsidRDefault="00BD1CB0" w:rsidP="00BD1CB0">
      <w:pPr>
        <w:rPr>
          <w:sz w:val="22"/>
          <w:szCs w:val="22"/>
        </w:rPr>
      </w:pPr>
      <w:r w:rsidRPr="00375C44">
        <w:rPr>
          <w:sz w:val="22"/>
          <w:szCs w:val="22"/>
        </w:rPr>
        <w:t xml:space="preserve">This video clip illustrates how early detection with </w:t>
      </w:r>
      <w:r w:rsidRPr="00375C44">
        <w:rPr>
          <w:sz w:val="22"/>
          <w:szCs w:val="22"/>
          <w:u w:val="single"/>
        </w:rPr>
        <w:t>cross monitoring</w:t>
      </w:r>
      <w:r w:rsidRPr="00375C44">
        <w:rPr>
          <w:sz w:val="22"/>
          <w:szCs w:val="22"/>
        </w:rPr>
        <w:t xml:space="preserve"> and direct, timely </w:t>
      </w:r>
      <w:r w:rsidRPr="00375C44">
        <w:rPr>
          <w:sz w:val="22"/>
          <w:szCs w:val="22"/>
          <w:u w:val="single"/>
        </w:rPr>
        <w:t>feedback</w:t>
      </w:r>
      <w:r w:rsidRPr="00375C44">
        <w:rPr>
          <w:sz w:val="22"/>
          <w:szCs w:val="22"/>
        </w:rPr>
        <w:t xml:space="preserve"> contributes to effective team function and enhanced understanding of team members.</w:t>
      </w:r>
    </w:p>
    <w:p w:rsidR="00BD1CB0" w:rsidRPr="00375C44" w:rsidRDefault="00BD1CB0" w:rsidP="00BD1CB0">
      <w:pPr>
        <w:rPr>
          <w:sz w:val="22"/>
          <w:szCs w:val="22"/>
        </w:rPr>
      </w:pPr>
    </w:p>
    <w:p w:rsidR="00BD1CB0" w:rsidRPr="00375C44" w:rsidRDefault="00BD1CB0" w:rsidP="00BD1CB0">
      <w:pPr>
        <w:rPr>
          <w:b/>
          <w:sz w:val="22"/>
          <w:szCs w:val="22"/>
        </w:rPr>
      </w:pPr>
    </w:p>
    <w:p w:rsidR="00BD1CB0" w:rsidRPr="00375C44" w:rsidRDefault="00BD1CB0" w:rsidP="00BD1CB0">
      <w:pPr>
        <w:rPr>
          <w:b/>
          <w:sz w:val="22"/>
          <w:szCs w:val="22"/>
        </w:rPr>
      </w:pPr>
    </w:p>
    <w:p w:rsidR="00BD1CB0" w:rsidRPr="00375C44" w:rsidRDefault="00C82D08" w:rsidP="00BD1CB0">
      <w:pPr>
        <w:rPr>
          <w:b/>
          <w:sz w:val="22"/>
          <w:szCs w:val="22"/>
        </w:rPr>
      </w:pPr>
      <w:r w:rsidRPr="007C4594">
        <w:rPr>
          <w:rFonts w:ascii="Garamond" w:hAnsi="Garamond"/>
          <w:b/>
          <w:noProof/>
        </w:rPr>
        <mc:AlternateContent>
          <mc:Choice Requires="wps">
            <w:drawing>
              <wp:anchor distT="0" distB="0" distL="114300" distR="114300" simplePos="0" relativeHeight="251667456" behindDoc="0" locked="0" layoutInCell="1" allowOverlap="1" wp14:anchorId="6FA8ECAE" wp14:editId="3E8CB663">
                <wp:simplePos x="0" y="0"/>
                <wp:positionH relativeFrom="column">
                  <wp:posOffset>-523875</wp:posOffset>
                </wp:positionH>
                <wp:positionV relativeFrom="paragraph">
                  <wp:posOffset>1221278</wp:posOffset>
                </wp:positionV>
                <wp:extent cx="7059930" cy="1403985"/>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margin-left:-41.25pt;margin-top:96.15pt;width:555.9pt;height:110.55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rASEAIAAPoDAAAOAAAAZHJzL2Uyb0RvYy54bWysU9tuGyEQfa/Uf0C817t27NpeGUdpUleV&#10;0ouU9AMwy3pRgaGAvet+fQfWdq3krSoPiGGYM3PODKvb3mhykD4osIyORyUl0gqold0x+uN5825B&#10;SYjc1lyDlYweZaC367dvVp2r5ARa0LX0BEFsqDrHaBujq4oiiFYaHkbgpEVnA97wiKbfFbXnHaIb&#10;XUzK8n3Rga+dByFDwNuHwUnXGb9ppIjfmibISDSjWFvMu8/7Nu3FesWrneeuVeJUBv+HKgxXFpNe&#10;oB545GTv1Ssoo4SHAE0cCTAFNI0SMnNANuPyBZunljuZuaA4wV1kCv8PVnw9fPdE1YzOKbHcYIue&#10;ZR/JB+jJJKnTuVDhoyeHz2KP19jlzDS4RxA/A7Fw33K7k3feQ9dKXmN14xRZXIUOOCGBbLsvUGMa&#10;vo+QgfrGmyQdikEQHbt0vHQmlSLwcl7OlssbdAn0jaflzXIxyzl4dQ53PsRPEgxJB0Y9tj7D88Nj&#10;iKkcXp2fpGwWNkrr3H5tScfocjaZ5YArj1ERp1Mrw+iiTGuYl8Tyo61zcORKD2dMoO2JdmI6cI79&#10;ts/6Ts9qbqE+og4ehmHEz4OHFvxvSjocREbDrz33khL92aKWy/F0miY3G9PZfIKGv/Zsrz3cCoRi&#10;NFIyHO9jnvZEObg71HyjshqpOUMlp5JxwLJIp8+QJvjazq/+ftn1HwAAAP//AwBQSwMEFAAGAAgA&#10;AAAhAPfXmYLgAAAADAEAAA8AAABkcnMvZG93bnJldi54bWxMj8FOwzAMhu9IvENkJG5bsmzAVppO&#10;E9rGcTAqzllj2orGiZqsK29PdoKbrf/T78/5erQdG7APrSMFs6kAhlQ501KtoPzYTZbAQtRkdOcI&#10;FfxggHVxe5PrzLgLveNwjDVLJRQyraCJ0Wech6pBq8PUeaSUfbne6pjWvuam15dUbjsuhXjkVreU&#10;LjTa40uD1ffxbBX46PdPr/3hbbPdDaL83JeyrbdK3d+Nm2dgEcf4B8NVP6lDkZxO7kwmsE7BZCkf&#10;EpqClZwDuxJCrtJ0UrCYzRfAi5z/f6L4BQAA//8DAFBLAQItABQABgAIAAAAIQC2gziS/gAAAOEB&#10;AAATAAAAAAAAAAAAAAAAAAAAAABbQ29udGVudF9UeXBlc10ueG1sUEsBAi0AFAAGAAgAAAAhADj9&#10;If/WAAAAlAEAAAsAAAAAAAAAAAAAAAAALwEAAF9yZWxzLy5yZWxzUEsBAi0AFAAGAAgAAAAhAIHy&#10;sBIQAgAA+gMAAA4AAAAAAAAAAAAAAAAALgIAAGRycy9lMm9Eb2MueG1sUEsBAi0AFAAGAAgAAAAh&#10;APfXmYLgAAAADAEAAA8AAAAAAAAAAAAAAAAAag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D1CB0" w:rsidRPr="00375C44">
        <w:rPr>
          <w:b/>
          <w:sz w:val="22"/>
          <w:szCs w:val="22"/>
        </w:rPr>
        <w:br w:type="page"/>
      </w:r>
    </w:p>
    <w:p w:rsidR="00BD1CB0" w:rsidRPr="00326951" w:rsidRDefault="00BD1CB0" w:rsidP="00BD1CB0">
      <w:pPr>
        <w:rPr>
          <w:b/>
          <w:sz w:val="22"/>
          <w:szCs w:val="22"/>
        </w:rPr>
      </w:pPr>
      <w:r w:rsidRPr="00326951">
        <w:rPr>
          <w:b/>
          <w:sz w:val="22"/>
          <w:szCs w:val="22"/>
        </w:rPr>
        <w:lastRenderedPageBreak/>
        <w:t>Team Communication Technique #5 – Assertive Statement</w:t>
      </w:r>
    </w:p>
    <w:p w:rsidR="00BD1CB0" w:rsidRDefault="00BD1CB0" w:rsidP="00BD1CB0">
      <w:pPr>
        <w:rPr>
          <w:sz w:val="22"/>
          <w:szCs w:val="22"/>
        </w:rPr>
      </w:pPr>
      <w:r w:rsidRPr="00326951">
        <w:rPr>
          <w:sz w:val="22"/>
          <w:szCs w:val="22"/>
        </w:rPr>
        <w:t>An assertive statement is made in the context of</w:t>
      </w:r>
      <w:r>
        <w:rPr>
          <w:sz w:val="22"/>
          <w:szCs w:val="22"/>
        </w:rPr>
        <w:t xml:space="preserve"> advocating for a patient. When </w:t>
      </w:r>
      <w:r w:rsidRPr="00326951">
        <w:rPr>
          <w:sz w:val="22"/>
          <w:szCs w:val="22"/>
        </w:rPr>
        <w:t>team members</w:t>
      </w:r>
      <w:r>
        <w:rPr>
          <w:sz w:val="22"/>
          <w:szCs w:val="22"/>
        </w:rPr>
        <w:t>’</w:t>
      </w:r>
      <w:r w:rsidRPr="00326951">
        <w:rPr>
          <w:sz w:val="22"/>
          <w:szCs w:val="22"/>
        </w:rPr>
        <w:t xml:space="preserve"> </w:t>
      </w:r>
      <w:r>
        <w:rPr>
          <w:sz w:val="22"/>
          <w:szCs w:val="22"/>
        </w:rPr>
        <w:t xml:space="preserve">viewpoints do not coincide with the decision maker, an assertive statement is made to prevent a medical error and promote patient safety. </w:t>
      </w:r>
      <w:proofErr w:type="gramStart"/>
      <w:r>
        <w:rPr>
          <w:sz w:val="22"/>
          <w:szCs w:val="22"/>
        </w:rPr>
        <w:t>A</w:t>
      </w:r>
      <w:proofErr w:type="gramEnd"/>
      <w:r>
        <w:rPr>
          <w:sz w:val="22"/>
          <w:szCs w:val="22"/>
        </w:rPr>
        <w:t xml:space="preserve"> assertive statement is done in a firm and respectful manner.</w:t>
      </w:r>
    </w:p>
    <w:p w:rsidR="00BD1CB0" w:rsidRDefault="00BD1CB0" w:rsidP="00BD1CB0">
      <w:pPr>
        <w:rPr>
          <w:sz w:val="22"/>
          <w:szCs w:val="22"/>
        </w:rPr>
      </w:pPr>
    </w:p>
    <w:tbl>
      <w:tblPr>
        <w:tblW w:w="3551" w:type="pct"/>
        <w:tblCellSpacing w:w="0" w:type="dxa"/>
        <w:tblInd w:w="130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6839"/>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Arial"/>
                <w:b/>
                <w:bCs/>
                <w:sz w:val="22"/>
                <w:szCs w:val="22"/>
              </w:rPr>
            </w:pPr>
            <w:r>
              <w:rPr>
                <w:rFonts w:eastAsia="Times New Roman" w:cs="Arial"/>
                <w:b/>
                <w:bCs/>
                <w:sz w:val="22"/>
                <w:szCs w:val="22"/>
              </w:rPr>
              <w:t xml:space="preserve">Assertive Statement </w:t>
            </w:r>
            <w:r w:rsidRPr="00C3448E">
              <w:rPr>
                <w:rFonts w:eastAsia="Times New Roman" w:cs="Arial"/>
                <w:b/>
                <w:bCs/>
                <w:sz w:val="22"/>
                <w:szCs w:val="22"/>
              </w:rPr>
              <w:t>Checklist</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An assertive statement consists of five steps:</w:t>
            </w:r>
          </w:p>
          <w:p w:rsidR="00BD1CB0"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Pr>
                <w:rFonts w:eastAsia="Times New Roman" w:cs="Arial"/>
                <w:sz w:val="22"/>
                <w:szCs w:val="22"/>
              </w:rPr>
              <w:t>Open the discussion in a timely manner</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Pr>
                <w:rFonts w:eastAsia="Times New Roman" w:cs="Arial"/>
                <w:sz w:val="22"/>
                <w:szCs w:val="22"/>
              </w:rPr>
              <w:t>State the concern, saying, “I am concerned…”</w:t>
            </w:r>
          </w:p>
          <w:p w:rsidR="00BD1CB0"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xml:space="preserve">  ___ Offer a solution</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r w:rsidRPr="00C3448E">
              <w:rPr>
                <w:rFonts w:eastAsia="Times New Roman" w:cs="Arial"/>
                <w:sz w:val="22"/>
                <w:szCs w:val="22"/>
              </w:rPr>
              <w:t>___ </w:t>
            </w:r>
            <w:r>
              <w:rPr>
                <w:rFonts w:eastAsia="Times New Roman" w:cs="Arial"/>
                <w:sz w:val="22"/>
                <w:szCs w:val="22"/>
              </w:rPr>
              <w:t xml:space="preserve">Obtain agreement </w:t>
            </w:r>
          </w:p>
        </w:tc>
      </w:tr>
    </w:tbl>
    <w:p w:rsidR="00BD1CB0" w:rsidRPr="00326951" w:rsidRDefault="00BD1CB0" w:rsidP="00BD1CB0">
      <w:pPr>
        <w:rPr>
          <w:sz w:val="22"/>
          <w:szCs w:val="22"/>
        </w:rPr>
      </w:pPr>
    </w:p>
    <w:p w:rsidR="00BD1CB0" w:rsidRDefault="00BD1CB0" w:rsidP="00BD1CB0">
      <w:pPr>
        <w:rPr>
          <w:sz w:val="22"/>
          <w:szCs w:val="22"/>
        </w:rPr>
      </w:pPr>
    </w:p>
    <w:p w:rsidR="00BD1CB0" w:rsidRPr="00326951" w:rsidRDefault="00BD1CB0" w:rsidP="00BD1CB0">
      <w:pPr>
        <w:rPr>
          <w:sz w:val="22"/>
          <w:szCs w:val="22"/>
        </w:rPr>
      </w:pPr>
    </w:p>
    <w:p w:rsidR="00BD1CB0" w:rsidRDefault="00BD1CB0" w:rsidP="00BD1CB0">
      <w:pPr>
        <w:rPr>
          <w:sz w:val="22"/>
          <w:szCs w:val="22"/>
        </w:rPr>
      </w:pPr>
      <w:r w:rsidRPr="00326951">
        <w:rPr>
          <w:sz w:val="22"/>
          <w:szCs w:val="22"/>
        </w:rPr>
        <w:t>As you observe the scenario in this video clip, reflect about the following questions</w:t>
      </w:r>
      <w:r>
        <w:rPr>
          <w:sz w:val="22"/>
          <w:szCs w:val="22"/>
        </w:rPr>
        <w:t>:</w:t>
      </w:r>
    </w:p>
    <w:p w:rsidR="00BD1CB0" w:rsidRPr="00326951" w:rsidRDefault="00BD1CB0" w:rsidP="00BD1CB0">
      <w:pPr>
        <w:rPr>
          <w:sz w:val="22"/>
          <w:szCs w:val="22"/>
        </w:rPr>
      </w:pPr>
    </w:p>
    <w:p w:rsidR="00BD1CB0" w:rsidRPr="00326951" w:rsidRDefault="00BD1CB0" w:rsidP="00BD1CB0">
      <w:pPr>
        <w:pStyle w:val="ListParagraph"/>
        <w:numPr>
          <w:ilvl w:val="0"/>
          <w:numId w:val="11"/>
        </w:numPr>
        <w:ind w:left="360"/>
        <w:rPr>
          <w:sz w:val="22"/>
          <w:szCs w:val="22"/>
        </w:rPr>
      </w:pPr>
      <w:r>
        <w:rPr>
          <w:sz w:val="22"/>
          <w:szCs w:val="22"/>
        </w:rPr>
        <w:t xml:space="preserve">  How did the medical student phrase her assertive statement to make it effective?</w:t>
      </w:r>
    </w:p>
    <w:tbl>
      <w:tblPr>
        <w:tblStyle w:val="TableGrid"/>
        <w:tblW w:w="9540" w:type="dxa"/>
        <w:tblInd w:w="108" w:type="dxa"/>
        <w:tblLook w:val="04A0" w:firstRow="1" w:lastRow="0" w:firstColumn="1" w:lastColumn="0" w:noHBand="0" w:noVBand="1"/>
      </w:tblPr>
      <w:tblGrid>
        <w:gridCol w:w="9540"/>
      </w:tblGrid>
      <w:tr w:rsidR="00BD1CB0" w:rsidRPr="00326951" w:rsidTr="00BD1CB0">
        <w:tc>
          <w:tcPr>
            <w:tcW w:w="9540" w:type="dxa"/>
          </w:tcPr>
          <w:p w:rsidR="00BD1CB0" w:rsidRPr="00326951" w:rsidRDefault="00BD1CB0" w:rsidP="00BD1CB0">
            <w:pPr>
              <w:rPr>
                <w:sz w:val="22"/>
                <w:szCs w:val="22"/>
              </w:rPr>
            </w:pPr>
          </w:p>
          <w:p w:rsidR="00BD1CB0" w:rsidRDefault="00BD1CB0" w:rsidP="00BD1CB0">
            <w:pPr>
              <w:rPr>
                <w:rFonts w:asciiTheme="minorHAnsi" w:hAnsiTheme="minorHAnsi" w:cstheme="minorHAnsi"/>
                <w:color w:val="FF0000"/>
              </w:rPr>
            </w:pPr>
          </w:p>
          <w:p w:rsidR="005F2892" w:rsidRPr="00326951" w:rsidRDefault="005F2892"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tc>
      </w:tr>
    </w:tbl>
    <w:p w:rsidR="00BD1CB0" w:rsidRPr="00326951" w:rsidRDefault="00BD1CB0" w:rsidP="00BD1CB0">
      <w:pPr>
        <w:rPr>
          <w:sz w:val="22"/>
          <w:szCs w:val="22"/>
        </w:rPr>
      </w:pPr>
    </w:p>
    <w:p w:rsidR="00BD1CB0" w:rsidRPr="00326951" w:rsidRDefault="00BD1CB0" w:rsidP="00BD1CB0">
      <w:pPr>
        <w:pStyle w:val="ListParagraph"/>
        <w:numPr>
          <w:ilvl w:val="0"/>
          <w:numId w:val="11"/>
        </w:numPr>
        <w:ind w:left="360"/>
        <w:rPr>
          <w:sz w:val="22"/>
          <w:szCs w:val="22"/>
        </w:rPr>
      </w:pPr>
      <w:r w:rsidRPr="00326951">
        <w:rPr>
          <w:sz w:val="22"/>
          <w:szCs w:val="22"/>
        </w:rPr>
        <w:t>How does institutional culture contribute to the effective use of this technique?</w:t>
      </w:r>
    </w:p>
    <w:tbl>
      <w:tblPr>
        <w:tblStyle w:val="TableGrid"/>
        <w:tblW w:w="9540" w:type="dxa"/>
        <w:tblInd w:w="108" w:type="dxa"/>
        <w:tblLook w:val="04A0" w:firstRow="1" w:lastRow="0" w:firstColumn="1" w:lastColumn="0" w:noHBand="0" w:noVBand="1"/>
      </w:tblPr>
      <w:tblGrid>
        <w:gridCol w:w="9540"/>
      </w:tblGrid>
      <w:tr w:rsidR="00BD1CB0" w:rsidRPr="00326951" w:rsidTr="00BD1CB0">
        <w:tc>
          <w:tcPr>
            <w:tcW w:w="9540" w:type="dxa"/>
          </w:tcPr>
          <w:p w:rsidR="00BD1CB0" w:rsidRPr="00326951" w:rsidRDefault="00BD1CB0" w:rsidP="00BD1CB0">
            <w:pPr>
              <w:rPr>
                <w:sz w:val="22"/>
                <w:szCs w:val="22"/>
              </w:rPr>
            </w:pPr>
          </w:p>
          <w:p w:rsidR="00BD1CB0" w:rsidRDefault="00BD1CB0" w:rsidP="00BD1CB0">
            <w:pPr>
              <w:rPr>
                <w:rFonts w:asciiTheme="minorHAnsi" w:hAnsiTheme="minorHAnsi" w:cstheme="minorHAnsi"/>
                <w:color w:val="FF0000"/>
              </w:rPr>
            </w:pPr>
          </w:p>
          <w:p w:rsidR="005F2892" w:rsidRPr="00150BCB" w:rsidRDefault="005F2892" w:rsidP="00BD1CB0">
            <w:pPr>
              <w:rPr>
                <w:rFonts w:asciiTheme="minorHAnsi" w:hAnsiTheme="minorHAnsi" w:cstheme="minorHAnsi"/>
                <w:color w:val="FF0000"/>
              </w:rPr>
            </w:pP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tc>
      </w:tr>
    </w:tbl>
    <w:p w:rsidR="00BD1CB0" w:rsidRPr="00326951" w:rsidRDefault="00BD1CB0" w:rsidP="00BD1CB0">
      <w:pPr>
        <w:rPr>
          <w:sz w:val="22"/>
          <w:szCs w:val="22"/>
        </w:rPr>
      </w:pPr>
    </w:p>
    <w:p w:rsidR="00BD1CB0" w:rsidRPr="00326951" w:rsidRDefault="00BD1CB0" w:rsidP="00BD1CB0">
      <w:pPr>
        <w:rPr>
          <w:sz w:val="22"/>
          <w:szCs w:val="22"/>
        </w:rPr>
      </w:pPr>
      <w:r w:rsidRPr="00326951">
        <w:rPr>
          <w:sz w:val="22"/>
          <w:szCs w:val="22"/>
        </w:rPr>
        <w:t>Advocating for patients and making assertive statements across hierarchical boundaries are all elements of an institutional culture of patient safety.</w:t>
      </w: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p w:rsidR="005F2892" w:rsidRDefault="005F2892" w:rsidP="00A9134E">
      <w:pPr>
        <w:rPr>
          <w:sz w:val="22"/>
          <w:szCs w:val="22"/>
        </w:rPr>
      </w:pPr>
      <w:r w:rsidRPr="007C4594">
        <w:rPr>
          <w:rFonts w:ascii="Garamond" w:hAnsi="Garamond"/>
          <w:b/>
          <w:noProof/>
        </w:rPr>
        <mc:AlternateContent>
          <mc:Choice Requires="wps">
            <w:drawing>
              <wp:anchor distT="0" distB="0" distL="114300" distR="114300" simplePos="0" relativeHeight="251669504" behindDoc="0" locked="0" layoutInCell="1" allowOverlap="1" wp14:anchorId="6B9BBF77" wp14:editId="510D19B6">
                <wp:simplePos x="0" y="0"/>
                <wp:positionH relativeFrom="column">
                  <wp:posOffset>-565150</wp:posOffset>
                </wp:positionH>
                <wp:positionV relativeFrom="paragraph">
                  <wp:posOffset>962372</wp:posOffset>
                </wp:positionV>
                <wp:extent cx="7059930" cy="1403985"/>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31" type="#_x0000_t202" style="position:absolute;margin-left:-44.5pt;margin-top:75.8pt;width:555.9pt;height:110.55pt;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UyiDgIAAPoDAAAOAAAAZHJzL2Uyb0RvYy54bWysU8tu2zAQvBfoPxC815Idu4kFy0Ga1EWB&#10;9AEk/YA1RVlESS5L0pbSr8+SchyjvRXVQSC53NmZ2eXqejCaHaQPCm3Np5OSM2kFNsruav7jcfPu&#10;irMQwTag0cqaP8nAr9dv36x6V8kZdqgb6RmB2FD1ruZdjK4qiiA6aSBM0ElLwRa9gUhbvysaDz2h&#10;G13MyvJ90aNvnEchQ6DTuzHI1xm/baWI39o2yMh0zYlbzH+f/9v0L9YrqHYeXKfEkQb8AwsDylLR&#10;E9QdRGB7r/6CMkp4DNjGiUBTYNsqIbMGUjMt/1Dz0IGTWQuZE9zJpvD/YMXXw3fPVFNzapQFQy16&#10;lENkH3Bgs+RO70JFlx4cXYsDHVOXs9Lg7lH8DMzibQd2J2+8x76T0BC7acoszlJHnJBAtv0XbKgM&#10;7CNmoKH1JllHZjBCpy49nTqTqAg6vCwXy+UFhQTFpvPyYnm1yDWgekl3PsRPEg1Li5p7an2Gh8N9&#10;iIkOVC9XUjWLG6V1br+2rK/5cjFb5ISziFGRplMrQ/aU6RvnJan8aJucHEHpcU0FtD3KTkpHzXHY&#10;DtnfzDdZssXmiXzwOA4jPR5adOh/c9bTINY8/NqDl5zpz5a8XE7n8zS5eTNfXM5o488j2/MIWEFQ&#10;NY+cjcvbmKc9SQ7uhjzfqOzGK5MjZRqwbNLxMaQJPt/nW69Pdv0MAAD//wMAUEsDBBQABgAIAAAA&#10;IQCYu3gb4AAAAAwBAAAPAAAAZHJzL2Rvd25yZXYueG1sTI/BTsMwEETvSPyDtUjcWrtGNCXEqSrU&#10;liOlRJzdeEki4nVku2n4e9wTHFczmn2vWE+2ZyP60DlSsJgLYEi1Mx01CqqP3WwFLERNRveOUMEP&#10;BliXtzeFzo270DuOx9iwNEIh1wraGIec81C3aHWYuwEpZV/OWx3T6RtuvL6kcdtzKcSSW91R+tDq&#10;AV9arL+PZ6tgiMM+e/Vvh812N4rqc1/JrtkqdX83bZ6BRZziXxmu+AkdysR0cmcygfUKZqun5BJT&#10;8LhYArs2hJTJ5qTgIZMZ8LLg/yXKXwAAAP//AwBQSwECLQAUAAYACAAAACEAtoM4kv4AAADhAQAA&#10;EwAAAAAAAAAAAAAAAAAAAAAAW0NvbnRlbnRfVHlwZXNdLnhtbFBLAQItABQABgAIAAAAIQA4/SH/&#10;1gAAAJQBAAALAAAAAAAAAAAAAAAAAC8BAABfcmVscy8ucmVsc1BLAQItABQABgAIAAAAIQCaKUyi&#10;DgIAAPoDAAAOAAAAAAAAAAAAAAAAAC4CAABkcnMvZTJvRG9jLnhtbFBLAQItABQABgAIAAAAIQCY&#10;u3gb4AAAAAwBAAAPAAAAAAAAAAAAAAAAAGgEAABkcnMvZG93bnJldi54bWxQSwUGAAAAAAQABADz&#10;AAAAdQU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p>
    <w:p w:rsidR="00A9134E" w:rsidRDefault="00BD1CB0" w:rsidP="00A9134E">
      <w:pPr>
        <w:rPr>
          <w:b/>
        </w:rPr>
      </w:pPr>
      <w:r>
        <w:rPr>
          <w:b/>
        </w:rPr>
        <w:lastRenderedPageBreak/>
        <w:t>II</w:t>
      </w:r>
      <w:r w:rsidR="00B279C0" w:rsidRPr="00B279C0">
        <w:rPr>
          <w:b/>
        </w:rPr>
        <w:t xml:space="preserve">. </w:t>
      </w:r>
      <w:r w:rsidR="00D81A14">
        <w:rPr>
          <w:b/>
        </w:rPr>
        <w:t>LEARNING STYLE EXERCISE</w:t>
      </w:r>
    </w:p>
    <w:p w:rsidR="00B279C0" w:rsidRDefault="00B279C0" w:rsidP="00A9134E">
      <w:pPr>
        <w:rPr>
          <w:b/>
        </w:rPr>
      </w:pPr>
    </w:p>
    <w:p w:rsidR="00B279C0" w:rsidRPr="00B279C0" w:rsidRDefault="00B279C0" w:rsidP="00B279C0">
      <w:r w:rsidRPr="00B279C0">
        <w:t>What is your learning style?</w:t>
      </w:r>
    </w:p>
    <w:p w:rsidR="00B279C0" w:rsidRDefault="00B279C0" w:rsidP="00B279C0">
      <w:pPr>
        <w:rPr>
          <w:b/>
        </w:rPr>
      </w:pPr>
    </w:p>
    <w:p w:rsidR="00B279C0" w:rsidRPr="00B279C0" w:rsidRDefault="00B279C0" w:rsidP="00B279C0">
      <w:r w:rsidRPr="00B279C0">
        <w:t>Active ------------------------------------</w:t>
      </w:r>
      <w:r>
        <w:t xml:space="preserve">--- </w:t>
      </w:r>
      <w:r w:rsidRPr="00B279C0">
        <w:t>Reflective</w:t>
      </w:r>
    </w:p>
    <w:p w:rsidR="00B279C0" w:rsidRPr="00B279C0" w:rsidRDefault="00B279C0" w:rsidP="00B279C0">
      <w:r w:rsidRPr="00B279C0">
        <w:t>Sensing -------------------------------------</w:t>
      </w:r>
      <w:r>
        <w:t xml:space="preserve">-- </w:t>
      </w:r>
      <w:r w:rsidRPr="00B279C0">
        <w:t>Intuitive</w:t>
      </w:r>
    </w:p>
    <w:p w:rsidR="00B279C0" w:rsidRPr="00B279C0" w:rsidRDefault="00B279C0" w:rsidP="00B279C0">
      <w:r w:rsidRPr="00B279C0">
        <w:t>Visual --------</w:t>
      </w:r>
      <w:r>
        <w:t xml:space="preserve">----------------------------------- </w:t>
      </w:r>
      <w:r w:rsidRPr="00B279C0">
        <w:t>Verbal</w:t>
      </w:r>
    </w:p>
    <w:p w:rsidR="00B279C0" w:rsidRDefault="00B279C0" w:rsidP="00B279C0">
      <w:r w:rsidRPr="00B279C0">
        <w:t>Sequential --</w:t>
      </w:r>
      <w:r>
        <w:t>------------------------------------</w:t>
      </w:r>
      <w:r w:rsidRPr="00B279C0">
        <w:t>Global</w:t>
      </w:r>
    </w:p>
    <w:p w:rsidR="00B279C0" w:rsidRDefault="00B279C0" w:rsidP="00B279C0"/>
    <w:p w:rsidR="00B279C0" w:rsidRDefault="00B279C0" w:rsidP="00B279C0"/>
    <w:p w:rsidR="00B279C0" w:rsidRDefault="00B279C0" w:rsidP="00B279C0">
      <w:r w:rsidRPr="00B279C0">
        <w:t>What is your partner’s learning style?</w:t>
      </w:r>
    </w:p>
    <w:p w:rsidR="00B279C0" w:rsidRPr="00B279C0" w:rsidRDefault="00B279C0" w:rsidP="00B279C0"/>
    <w:p w:rsidR="00B279C0" w:rsidRPr="00B279C0" w:rsidRDefault="00B279C0" w:rsidP="00B279C0">
      <w:r w:rsidRPr="00B279C0">
        <w:t>Active ------------------------------------</w:t>
      </w:r>
      <w:r>
        <w:t xml:space="preserve">--- </w:t>
      </w:r>
      <w:r w:rsidRPr="00B279C0">
        <w:t>Reflective</w:t>
      </w:r>
    </w:p>
    <w:p w:rsidR="00B279C0" w:rsidRPr="00B279C0" w:rsidRDefault="00B279C0" w:rsidP="00B279C0">
      <w:r w:rsidRPr="00B279C0">
        <w:t>Sensing -------------------------------------</w:t>
      </w:r>
      <w:r>
        <w:t xml:space="preserve">-- </w:t>
      </w:r>
      <w:r w:rsidRPr="00B279C0">
        <w:t>Intuitive</w:t>
      </w:r>
    </w:p>
    <w:p w:rsidR="00B279C0" w:rsidRPr="00B279C0" w:rsidRDefault="00B279C0" w:rsidP="00B279C0">
      <w:r w:rsidRPr="00B279C0">
        <w:t>Visual --------</w:t>
      </w:r>
      <w:r>
        <w:t xml:space="preserve">----------------------------------- </w:t>
      </w:r>
      <w:r w:rsidRPr="00B279C0">
        <w:t>Verbal</w:t>
      </w:r>
    </w:p>
    <w:p w:rsidR="00B279C0" w:rsidRDefault="00B279C0" w:rsidP="00B279C0">
      <w:r w:rsidRPr="00B279C0">
        <w:t>Sequential --</w:t>
      </w:r>
      <w:r>
        <w:t>------------------------------------</w:t>
      </w:r>
      <w:r w:rsidRPr="00B279C0">
        <w:t>Global</w:t>
      </w:r>
    </w:p>
    <w:p w:rsidR="00B279C0" w:rsidRDefault="00B279C0" w:rsidP="00B279C0"/>
    <w:p w:rsidR="00B279C0" w:rsidRDefault="00B279C0" w:rsidP="00B279C0"/>
    <w:p w:rsidR="00B279C0" w:rsidRPr="00B279C0" w:rsidRDefault="00B279C0" w:rsidP="00B279C0">
      <w:pPr>
        <w:rPr>
          <w:i/>
        </w:rPr>
      </w:pPr>
      <w:r w:rsidRPr="00B279C0">
        <w:rPr>
          <w:i/>
        </w:rPr>
        <w:t>Interview your par</w:t>
      </w:r>
      <w:r>
        <w:rPr>
          <w:i/>
        </w:rPr>
        <w:t xml:space="preserve">tner, </w:t>
      </w:r>
      <w:proofErr w:type="gramStart"/>
      <w:r>
        <w:rPr>
          <w:i/>
        </w:rPr>
        <w:t>then</w:t>
      </w:r>
      <w:proofErr w:type="gramEnd"/>
      <w:r>
        <w:rPr>
          <w:i/>
        </w:rPr>
        <w:t xml:space="preserve"> share with the group:</w:t>
      </w:r>
    </w:p>
    <w:p w:rsidR="00B279C0" w:rsidRDefault="00B279C0" w:rsidP="00B279C0">
      <w:r>
        <w:t>What are at least two ways to enhance the way you receive information?</w:t>
      </w:r>
    </w:p>
    <w:p w:rsidR="00B279C0" w:rsidRDefault="00B279C0" w:rsidP="00B279C0"/>
    <w:p w:rsidR="00666908" w:rsidRPr="005A4977" w:rsidRDefault="00C82D08" w:rsidP="00B279C0">
      <w:pPr>
        <w:sectPr w:rsidR="00666908" w:rsidRPr="005A4977">
          <w:footerReference w:type="even" r:id="rId9"/>
          <w:footerReference w:type="default" r:id="rId10"/>
          <w:pgSz w:w="12240" w:h="15840"/>
          <w:pgMar w:top="1440" w:right="1440" w:bottom="1440" w:left="1440" w:header="720" w:footer="720" w:gutter="0"/>
          <w:cols w:space="720"/>
          <w:titlePg/>
          <w:docGrid w:linePitch="360"/>
        </w:sectPr>
      </w:pPr>
      <w:r w:rsidRPr="007C4594">
        <w:rPr>
          <w:rFonts w:ascii="Garamond" w:hAnsi="Garamond"/>
          <w:b/>
          <w:noProof/>
        </w:rPr>
        <mc:AlternateContent>
          <mc:Choice Requires="wps">
            <w:drawing>
              <wp:anchor distT="0" distB="0" distL="114300" distR="114300" simplePos="0" relativeHeight="251671552" behindDoc="0" locked="0" layoutInCell="1" allowOverlap="1" wp14:anchorId="41A7E7C3" wp14:editId="6172F583">
                <wp:simplePos x="0" y="0"/>
                <wp:positionH relativeFrom="column">
                  <wp:posOffset>-454660</wp:posOffset>
                </wp:positionH>
                <wp:positionV relativeFrom="paragraph">
                  <wp:posOffset>5109845</wp:posOffset>
                </wp:positionV>
                <wp:extent cx="7059930" cy="1403985"/>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margin-left:-35.8pt;margin-top:402.35pt;width:555.9pt;height:110.55pt;z-index:251671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kICEAIAAPoDAAAOAAAAZHJzL2Uyb0RvYy54bWysU9tu2zAMfR+wfxD0vthJk7Yx4hRduwwD&#10;ugvQ7gMYWY6FSaImKbG7ry8lp1mwvQ3TgyCK4iHPIbW6GYxmB+mDQlvz6aTkTFqBjbK7mn9/2ry7&#10;5ixEsA1otLLmzzLwm/XbN6veVXKGHepGekYgNlS9q3kXo6uKIohOGggTdNKSs0VvIJLpd0XjoSd0&#10;o4tZWV4WPfrGeRQyBLq9H518nfHbVor4tW2DjEzXnGqLefd536a9WK+g2nlwnRLHMuAfqjCgLCU9&#10;Qd1DBLb36i8oo4THgG2cCDQFtq0SMnMgNtPyDzaPHTiZuZA4wZ1kCv8PVnw5fPNMNTVfcmbBUIue&#10;5BDZexzYLKnTu1DRo0dHz+JA19TlzDS4BxQ/ArN414HdyVvvse8kNFTdNEUWZ6EjTkgg2/4zNpQG&#10;9hEz0NB6k6QjMRihU5eeT51JpQi6vCoXy+UFuQT5pvPyYnm9yDmgeg13PsSPEg1Lh5p7an2Gh8ND&#10;iKkcqF6fpGwWN0rr3H5tWU/8F7NFDjjzGBVpOrUyNb8u0xrnJbH8YJscHEHp8UwJtD3STkxHznHY&#10;Dlnfy1c1t9g8kw4ex2Gkz0OHDv0vznoaxJqHn3vwkjP9yZKWy+l8niY3G/PF1YwMf+7ZnnvACoKq&#10;eeRsPN7FPO2JcnC3pPlGZTVSc8ZKjiXTgGWRjp8hTfC5nV/9/rLrFwAAAP//AwBQSwMEFAAGAAgA&#10;AAAhALH8LwDgAAAADQEAAA8AAABkcnMvZG93bnJldi54bWxMj8FOwzAMhu9IvENkJG5bsmqsVWk6&#10;TWgbR2BUnLPGtBWNEzVZV96e9MRutvzp9/cX28n0bMTBd5YkrJYCGFJtdUeNhOrzsMiA+aBIq94S&#10;SvhFD9vy/q5QubZX+sDxFBoWQ8jnSkIbgss593WLRvmldUjx9m0Ho0Jch4brQV1juOl5IsSGG9VR&#10;/NAqhy8t1j+ni5Hggjumr8Pb+25/GEX1daySrtlL+fgw7Z6BBZzCPwyzflSHMjqd7YW0Z72ERbra&#10;RFRCJtYpsJkQa5EAO89T8pQBLwt+26L8AwAA//8DAFBLAQItABQABgAIAAAAIQC2gziS/gAAAOEB&#10;AAATAAAAAAAAAAAAAAAAAAAAAABbQ29udGVudF9UeXBlc10ueG1sUEsBAi0AFAAGAAgAAAAhADj9&#10;If/WAAAAlAEAAAsAAAAAAAAAAAAAAAAALwEAAF9yZWxzLy5yZWxzUEsBAi0AFAAGAAgAAAAhAFMC&#10;QgIQAgAA+gMAAA4AAAAAAAAAAAAAAAAALgIAAGRycy9lMm9Eb2MueG1sUEsBAi0AFAAGAAgAAAAh&#10;ALH8LwDgAAAADQEAAA8AAAAAAAAAAAAAAAAAag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p>
    <w:p w:rsidR="00BD1CB0" w:rsidRDefault="00B279C0" w:rsidP="00B279C0">
      <w:pPr>
        <w:rPr>
          <w:b/>
        </w:rPr>
      </w:pPr>
      <w:proofErr w:type="gramStart"/>
      <w:r w:rsidRPr="00B279C0">
        <w:rPr>
          <w:b/>
        </w:rPr>
        <w:lastRenderedPageBreak/>
        <w:t>I</w:t>
      </w:r>
      <w:r w:rsidR="00BD1CB0">
        <w:rPr>
          <w:b/>
        </w:rPr>
        <w:t>II</w:t>
      </w:r>
      <w:r w:rsidRPr="00B279C0">
        <w:rPr>
          <w:b/>
        </w:rPr>
        <w:t xml:space="preserve">. </w:t>
      </w:r>
      <w:r w:rsidR="00BD1CB0">
        <w:rPr>
          <w:b/>
        </w:rPr>
        <w:t>THE</w:t>
      </w:r>
      <w:r w:rsidR="00BD1CB0" w:rsidRPr="00B279C0">
        <w:rPr>
          <w:b/>
        </w:rPr>
        <w:t xml:space="preserve"> I</w:t>
      </w:r>
      <w:proofErr w:type="gramEnd"/>
      <w:r w:rsidR="00BD1CB0" w:rsidRPr="00B279C0">
        <w:rPr>
          <w:b/>
        </w:rPr>
        <w:t xml:space="preserve">-PASS </w:t>
      </w:r>
      <w:r w:rsidR="00BD1CB0">
        <w:rPr>
          <w:b/>
        </w:rPr>
        <w:t>HANDOFF</w:t>
      </w:r>
    </w:p>
    <w:tbl>
      <w:tblPr>
        <w:tblStyle w:val="TableGrid1"/>
        <w:tblpPr w:leftFromText="180" w:rightFromText="180" w:vertAnchor="page" w:horzAnchor="margin" w:tblpY="1812"/>
        <w:tblW w:w="13788" w:type="dxa"/>
        <w:tblLayout w:type="fixed"/>
        <w:tblLook w:val="00A0" w:firstRow="1" w:lastRow="0" w:firstColumn="1" w:lastColumn="0" w:noHBand="0" w:noVBand="0"/>
      </w:tblPr>
      <w:tblGrid>
        <w:gridCol w:w="2898"/>
        <w:gridCol w:w="1170"/>
        <w:gridCol w:w="4230"/>
        <w:gridCol w:w="1890"/>
        <w:gridCol w:w="2070"/>
        <w:gridCol w:w="1530"/>
      </w:tblGrid>
      <w:tr w:rsidR="005A4977" w:rsidRPr="00AF70F3" w:rsidTr="005A4977">
        <w:tc>
          <w:tcPr>
            <w:tcW w:w="2898" w:type="dxa"/>
            <w:tcBorders>
              <w:top w:val="nil"/>
              <w:left w:val="nil"/>
              <w:bottom w:val="nil"/>
            </w:tcBorders>
          </w:tcPr>
          <w:p w:rsidR="005A4977" w:rsidRPr="00AF70F3" w:rsidRDefault="005A4977" w:rsidP="005A4977">
            <w:pPr>
              <w:rPr>
                <w:rFonts w:ascii="Garamond" w:hAnsi="Garamond"/>
                <w:b/>
              </w:rPr>
            </w:pPr>
          </w:p>
        </w:tc>
        <w:tc>
          <w:tcPr>
            <w:tcW w:w="117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I</w:t>
            </w:r>
          </w:p>
        </w:tc>
        <w:tc>
          <w:tcPr>
            <w:tcW w:w="423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P</w:t>
            </w:r>
          </w:p>
        </w:tc>
        <w:tc>
          <w:tcPr>
            <w:tcW w:w="189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A</w:t>
            </w:r>
          </w:p>
        </w:tc>
        <w:tc>
          <w:tcPr>
            <w:tcW w:w="207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S</w:t>
            </w:r>
          </w:p>
        </w:tc>
        <w:tc>
          <w:tcPr>
            <w:tcW w:w="153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S</w:t>
            </w:r>
          </w:p>
        </w:tc>
      </w:tr>
      <w:tr w:rsidR="005A4977" w:rsidRPr="00AF70F3" w:rsidTr="005A4977">
        <w:tc>
          <w:tcPr>
            <w:tcW w:w="2898" w:type="dxa"/>
            <w:tcBorders>
              <w:top w:val="nil"/>
              <w:left w:val="nil"/>
              <w:bottom w:val="single" w:sz="4" w:space="0" w:color="000000" w:themeColor="text1"/>
            </w:tcBorders>
          </w:tcPr>
          <w:p w:rsidR="005A4977" w:rsidRPr="00AF70F3" w:rsidRDefault="005A4977" w:rsidP="005A4977">
            <w:pPr>
              <w:rPr>
                <w:rFonts w:ascii="Garamond" w:hAnsi="Garamond"/>
                <w:b/>
              </w:rPr>
            </w:pPr>
          </w:p>
        </w:tc>
        <w:tc>
          <w:tcPr>
            <w:tcW w:w="1170" w:type="dxa"/>
          </w:tcPr>
          <w:p w:rsidR="005A4977" w:rsidRPr="00AF70F3" w:rsidRDefault="005A4977" w:rsidP="005A4977">
            <w:pPr>
              <w:jc w:val="center"/>
              <w:rPr>
                <w:rFonts w:ascii="Garamond" w:hAnsi="Garamond"/>
                <w:b/>
                <w:sz w:val="18"/>
                <w:szCs w:val="19"/>
              </w:rPr>
            </w:pPr>
            <w:r w:rsidRPr="00AF70F3">
              <w:rPr>
                <w:rFonts w:ascii="Garamond" w:hAnsi="Garamond"/>
                <w:b/>
                <w:sz w:val="18"/>
                <w:szCs w:val="19"/>
              </w:rPr>
              <w:t>Illness Severity</w:t>
            </w:r>
          </w:p>
        </w:tc>
        <w:tc>
          <w:tcPr>
            <w:tcW w:w="4230" w:type="dxa"/>
          </w:tcPr>
          <w:p w:rsidR="005A4977" w:rsidRPr="00AF70F3" w:rsidRDefault="005A4977" w:rsidP="005A4977">
            <w:pPr>
              <w:jc w:val="center"/>
              <w:rPr>
                <w:rFonts w:ascii="Garamond" w:hAnsi="Garamond"/>
                <w:b/>
                <w:sz w:val="18"/>
                <w:szCs w:val="19"/>
              </w:rPr>
            </w:pPr>
            <w:r w:rsidRPr="00AF70F3">
              <w:rPr>
                <w:rFonts w:ascii="Garamond" w:hAnsi="Garamond"/>
                <w:b/>
                <w:sz w:val="18"/>
                <w:szCs w:val="19"/>
              </w:rPr>
              <w:t>Patient Summary</w:t>
            </w:r>
          </w:p>
        </w:tc>
        <w:tc>
          <w:tcPr>
            <w:tcW w:w="1890" w:type="dxa"/>
          </w:tcPr>
          <w:p w:rsidR="005A4977" w:rsidRPr="00AF70F3" w:rsidRDefault="005A4977" w:rsidP="005A4977">
            <w:pPr>
              <w:jc w:val="center"/>
              <w:rPr>
                <w:rFonts w:ascii="Garamond" w:hAnsi="Garamond"/>
                <w:b/>
                <w:sz w:val="18"/>
                <w:szCs w:val="19"/>
              </w:rPr>
            </w:pPr>
            <w:r w:rsidRPr="00AF70F3">
              <w:rPr>
                <w:rFonts w:ascii="Garamond" w:hAnsi="Garamond"/>
                <w:b/>
                <w:sz w:val="18"/>
                <w:szCs w:val="19"/>
              </w:rPr>
              <w:t>Action List</w:t>
            </w:r>
          </w:p>
        </w:tc>
        <w:tc>
          <w:tcPr>
            <w:tcW w:w="2070" w:type="dxa"/>
          </w:tcPr>
          <w:p w:rsidR="005A4977" w:rsidRPr="00AF70F3" w:rsidRDefault="005A4977" w:rsidP="005A4977">
            <w:pPr>
              <w:jc w:val="center"/>
              <w:rPr>
                <w:rFonts w:ascii="Garamond" w:hAnsi="Garamond"/>
                <w:b/>
                <w:sz w:val="18"/>
                <w:szCs w:val="19"/>
              </w:rPr>
            </w:pPr>
            <w:r w:rsidRPr="00AF70F3">
              <w:rPr>
                <w:rFonts w:ascii="Garamond" w:hAnsi="Garamond"/>
                <w:b/>
                <w:sz w:val="18"/>
                <w:szCs w:val="19"/>
              </w:rPr>
              <w:t>Situation Awareness &amp; Contingency Planning</w:t>
            </w:r>
          </w:p>
        </w:tc>
        <w:tc>
          <w:tcPr>
            <w:tcW w:w="1530" w:type="dxa"/>
            <w:tcBorders>
              <w:bottom w:val="single" w:sz="4" w:space="0" w:color="000000" w:themeColor="text1"/>
            </w:tcBorders>
          </w:tcPr>
          <w:p w:rsidR="005A4977" w:rsidRPr="00AF70F3" w:rsidRDefault="005A4977" w:rsidP="005A4977">
            <w:pPr>
              <w:jc w:val="center"/>
              <w:rPr>
                <w:rFonts w:ascii="Garamond" w:hAnsi="Garamond"/>
                <w:b/>
                <w:sz w:val="18"/>
                <w:szCs w:val="19"/>
              </w:rPr>
            </w:pPr>
            <w:r w:rsidRPr="00AF70F3">
              <w:rPr>
                <w:rFonts w:ascii="Garamond" w:hAnsi="Garamond"/>
                <w:b/>
                <w:sz w:val="18"/>
                <w:szCs w:val="19"/>
              </w:rPr>
              <w:t>Synthesis by Receiver</w:t>
            </w:r>
          </w:p>
        </w:tc>
      </w:tr>
      <w:tr w:rsidR="005A4977" w:rsidRPr="00AF70F3" w:rsidTr="005A4977">
        <w:tc>
          <w:tcPr>
            <w:tcW w:w="2898" w:type="dxa"/>
            <w:tcBorders>
              <w:top w:val="single" w:sz="4" w:space="0" w:color="000000" w:themeColor="text1"/>
            </w:tcBorders>
          </w:tcPr>
          <w:p w:rsidR="005A4977" w:rsidRPr="00AF70F3" w:rsidRDefault="005A4977" w:rsidP="005A4977">
            <w:pPr>
              <w:rPr>
                <w:rFonts w:ascii="Garamond" w:hAnsi="Garamond"/>
                <w:sz w:val="18"/>
                <w:szCs w:val="18"/>
              </w:rPr>
            </w:pPr>
            <w:r w:rsidRPr="00AF70F3">
              <w:rPr>
                <w:rFonts w:ascii="Garamond" w:hAnsi="Garamond"/>
                <w:sz w:val="18"/>
                <w:szCs w:val="18"/>
              </w:rPr>
              <w:t xml:space="preserve">M6E </w:t>
            </w:r>
            <w:r w:rsidRPr="00AF70F3">
              <w:rPr>
                <w:rFonts w:ascii="Garamond" w:hAnsi="Garamond"/>
                <w:b/>
                <w:sz w:val="18"/>
                <w:szCs w:val="18"/>
              </w:rPr>
              <w:t>Barton, James</w:t>
            </w:r>
          </w:p>
          <w:p w:rsidR="005A4977" w:rsidRPr="00AF70F3" w:rsidRDefault="005A4977" w:rsidP="005A4977">
            <w:pPr>
              <w:rPr>
                <w:rFonts w:ascii="Garamond" w:hAnsi="Garamond"/>
                <w:sz w:val="18"/>
                <w:szCs w:val="18"/>
              </w:rPr>
            </w:pPr>
            <w:r w:rsidRPr="00AF70F3">
              <w:rPr>
                <w:rFonts w:ascii="Garamond" w:hAnsi="Garamond"/>
                <w:sz w:val="18"/>
                <w:szCs w:val="18"/>
              </w:rPr>
              <w:t>4/19/1998</w:t>
            </w:r>
          </w:p>
          <w:p w:rsidR="005A4977" w:rsidRPr="00AF70F3" w:rsidRDefault="005A4977" w:rsidP="005A4977">
            <w:pPr>
              <w:rPr>
                <w:rFonts w:ascii="Garamond" w:hAnsi="Garamond"/>
                <w:sz w:val="18"/>
                <w:szCs w:val="18"/>
              </w:rPr>
            </w:pPr>
            <w:r w:rsidRPr="00AF70F3">
              <w:rPr>
                <w:rFonts w:ascii="Garamond" w:hAnsi="Garamond"/>
                <w:sz w:val="18"/>
                <w:szCs w:val="18"/>
              </w:rPr>
              <w:t>MRN: 12345678</w:t>
            </w:r>
          </w:p>
          <w:p w:rsidR="005A4977" w:rsidRPr="00AF70F3" w:rsidRDefault="005A4977" w:rsidP="005A4977">
            <w:pPr>
              <w:rPr>
                <w:rFonts w:ascii="Garamond" w:hAnsi="Garamond"/>
                <w:sz w:val="18"/>
                <w:szCs w:val="18"/>
              </w:rPr>
            </w:pPr>
            <w:r w:rsidRPr="00AF70F3">
              <w:rPr>
                <w:rFonts w:ascii="Garamond" w:hAnsi="Garamond"/>
                <w:sz w:val="18"/>
                <w:szCs w:val="18"/>
              </w:rPr>
              <w:t>Visit: 45612</w:t>
            </w:r>
          </w:p>
          <w:p w:rsidR="005A4977" w:rsidRPr="00AF70F3" w:rsidRDefault="005A4977" w:rsidP="005A4977">
            <w:pPr>
              <w:rPr>
                <w:rFonts w:ascii="Garamond" w:hAnsi="Garamond"/>
                <w:sz w:val="18"/>
                <w:szCs w:val="18"/>
              </w:rPr>
            </w:pPr>
            <w:proofErr w:type="spellStart"/>
            <w:r w:rsidRPr="00AF70F3">
              <w:rPr>
                <w:rFonts w:ascii="Garamond" w:hAnsi="Garamond"/>
                <w:sz w:val="18"/>
                <w:szCs w:val="18"/>
              </w:rPr>
              <w:t>Adm</w:t>
            </w:r>
            <w:proofErr w:type="spellEnd"/>
            <w:r w:rsidRPr="00AF70F3">
              <w:rPr>
                <w:rFonts w:ascii="Garamond" w:hAnsi="Garamond"/>
                <w:sz w:val="18"/>
                <w:szCs w:val="18"/>
              </w:rPr>
              <w:t xml:space="preserve"> Date: 3/13/11 </w:t>
            </w:r>
          </w:p>
          <w:p w:rsidR="005A4977" w:rsidRPr="00AF70F3" w:rsidRDefault="005A4977" w:rsidP="005A4977">
            <w:pPr>
              <w:rPr>
                <w:rFonts w:ascii="Garamond" w:hAnsi="Garamond"/>
                <w:sz w:val="18"/>
                <w:szCs w:val="18"/>
              </w:rPr>
            </w:pPr>
            <w:r w:rsidRPr="00AF70F3">
              <w:rPr>
                <w:rFonts w:ascii="Garamond" w:hAnsi="Garamond"/>
                <w:sz w:val="18"/>
                <w:szCs w:val="18"/>
              </w:rPr>
              <w:t>Attending: Brown, Julie</w:t>
            </w:r>
          </w:p>
          <w:p w:rsidR="005A4977" w:rsidRPr="00AF70F3" w:rsidRDefault="005A4977" w:rsidP="005A4977">
            <w:pPr>
              <w:rPr>
                <w:rFonts w:ascii="Garamond" w:hAnsi="Garamond"/>
                <w:sz w:val="18"/>
                <w:szCs w:val="18"/>
              </w:rPr>
            </w:pPr>
            <w:r w:rsidRPr="00AF70F3">
              <w:rPr>
                <w:rFonts w:ascii="Garamond" w:hAnsi="Garamond"/>
                <w:sz w:val="18"/>
                <w:szCs w:val="18"/>
              </w:rPr>
              <w:t xml:space="preserve">Code Status: </w:t>
            </w:r>
          </w:p>
          <w:p w:rsidR="005A4977" w:rsidRPr="00AF70F3" w:rsidRDefault="005A4977" w:rsidP="005A4977">
            <w:pPr>
              <w:rPr>
                <w:rFonts w:ascii="Garamond" w:hAnsi="Garamond"/>
                <w:sz w:val="18"/>
                <w:szCs w:val="18"/>
              </w:rPr>
            </w:pPr>
            <w:r w:rsidRPr="00AF70F3">
              <w:rPr>
                <w:rFonts w:ascii="Garamond" w:hAnsi="Garamond"/>
                <w:sz w:val="18"/>
                <w:szCs w:val="18"/>
              </w:rPr>
              <w:t>Allergies: NKDA</w:t>
            </w:r>
          </w:p>
          <w:p w:rsidR="005A4977" w:rsidRPr="00AF70F3" w:rsidRDefault="005A4977" w:rsidP="005A4977">
            <w:pPr>
              <w:rPr>
                <w:rFonts w:ascii="Garamond" w:hAnsi="Garamond"/>
                <w:sz w:val="18"/>
                <w:szCs w:val="18"/>
              </w:rPr>
            </w:pPr>
            <w:proofErr w:type="spellStart"/>
            <w:r w:rsidRPr="00AF70F3">
              <w:rPr>
                <w:rFonts w:ascii="Garamond" w:hAnsi="Garamond"/>
                <w:sz w:val="18"/>
                <w:szCs w:val="18"/>
              </w:rPr>
              <w:t>Wt</w:t>
            </w:r>
            <w:proofErr w:type="spellEnd"/>
            <w:r w:rsidRPr="00AF70F3">
              <w:rPr>
                <w:rFonts w:ascii="Garamond" w:hAnsi="Garamond"/>
                <w:sz w:val="18"/>
                <w:szCs w:val="18"/>
              </w:rPr>
              <w:t>: 40 kg</w:t>
            </w:r>
          </w:p>
          <w:p w:rsidR="005A4977" w:rsidRPr="00AF70F3" w:rsidRDefault="005A4977" w:rsidP="005A4977">
            <w:pPr>
              <w:rPr>
                <w:rFonts w:ascii="Garamond" w:hAnsi="Garamond"/>
                <w:sz w:val="18"/>
                <w:szCs w:val="18"/>
              </w:rPr>
            </w:pPr>
            <w:r w:rsidRPr="00AF70F3">
              <w:rPr>
                <w:rFonts w:ascii="Garamond" w:hAnsi="Garamond"/>
                <w:sz w:val="18"/>
                <w:szCs w:val="18"/>
              </w:rPr>
              <w:t>Access:</w:t>
            </w:r>
          </w:p>
          <w:p w:rsidR="005A4977" w:rsidRPr="00AF70F3" w:rsidRDefault="005A4977" w:rsidP="005A4977">
            <w:pPr>
              <w:rPr>
                <w:rFonts w:ascii="Garamond" w:hAnsi="Garamond"/>
                <w:sz w:val="18"/>
                <w:szCs w:val="18"/>
              </w:rPr>
            </w:pPr>
            <w:r w:rsidRPr="00AF70F3">
              <w:rPr>
                <w:rFonts w:ascii="Garamond" w:hAnsi="Garamond"/>
                <w:sz w:val="18"/>
                <w:szCs w:val="18"/>
              </w:rPr>
              <w:t xml:space="preserve">Resident: Cameron, Jack </w:t>
            </w:r>
          </w:p>
          <w:p w:rsidR="005A4977" w:rsidRPr="00AF70F3" w:rsidRDefault="005A4977" w:rsidP="005A4977">
            <w:pPr>
              <w:rPr>
                <w:rFonts w:ascii="Garamond" w:hAnsi="Garamond"/>
                <w:b/>
                <w:sz w:val="8"/>
                <w:szCs w:val="8"/>
              </w:rPr>
            </w:pPr>
          </w:p>
          <w:p w:rsidR="005A4977" w:rsidRPr="00AF70F3" w:rsidRDefault="005A4977" w:rsidP="005A4977">
            <w:pPr>
              <w:rPr>
                <w:rFonts w:ascii="Garamond" w:hAnsi="Garamond"/>
                <w:b/>
                <w:sz w:val="18"/>
                <w:szCs w:val="18"/>
              </w:rPr>
            </w:pPr>
            <w:r w:rsidRPr="00AF70F3">
              <w:rPr>
                <w:rFonts w:ascii="Garamond" w:hAnsi="Garamond"/>
                <w:b/>
                <w:sz w:val="18"/>
                <w:szCs w:val="18"/>
              </w:rPr>
              <w:t>Medications</w:t>
            </w:r>
          </w:p>
          <w:p w:rsidR="005A4977" w:rsidRPr="00AF70F3" w:rsidRDefault="005A4977" w:rsidP="005A4977">
            <w:pPr>
              <w:rPr>
                <w:rFonts w:ascii="Garamond" w:hAnsi="Garamond"/>
                <w:sz w:val="18"/>
                <w:szCs w:val="18"/>
              </w:rPr>
            </w:pPr>
            <w:r w:rsidRPr="00AF70F3">
              <w:rPr>
                <w:rFonts w:ascii="Garamond" w:hAnsi="Garamond"/>
                <w:sz w:val="18"/>
                <w:szCs w:val="18"/>
              </w:rPr>
              <w:t xml:space="preserve">Ampicillin </w:t>
            </w:r>
            <w:proofErr w:type="spellStart"/>
            <w:r w:rsidRPr="00AF70F3">
              <w:rPr>
                <w:rFonts w:ascii="Garamond" w:hAnsi="Garamond"/>
                <w:sz w:val="18"/>
                <w:szCs w:val="18"/>
              </w:rPr>
              <w:t>Sulbactam</w:t>
            </w:r>
            <w:proofErr w:type="spellEnd"/>
            <w:r w:rsidRPr="00AF70F3">
              <w:rPr>
                <w:rFonts w:ascii="Garamond" w:hAnsi="Garamond"/>
                <w:sz w:val="18"/>
                <w:szCs w:val="18"/>
              </w:rPr>
              <w:t xml:space="preserve"> IV</w:t>
            </w:r>
          </w:p>
          <w:p w:rsidR="005A4977" w:rsidRPr="00AF70F3" w:rsidRDefault="005A4977" w:rsidP="005A4977">
            <w:pPr>
              <w:rPr>
                <w:rFonts w:ascii="Garamond" w:hAnsi="Garamond"/>
                <w:sz w:val="18"/>
                <w:szCs w:val="18"/>
              </w:rPr>
            </w:pPr>
            <w:r w:rsidRPr="00AF70F3">
              <w:rPr>
                <w:rFonts w:ascii="Garamond" w:hAnsi="Garamond"/>
                <w:sz w:val="18"/>
                <w:szCs w:val="18"/>
              </w:rPr>
              <w:t>Morphine PCA IV</w:t>
            </w:r>
          </w:p>
        </w:tc>
        <w:tc>
          <w:tcPr>
            <w:tcW w:w="1170" w:type="dxa"/>
          </w:tcPr>
          <w:p w:rsidR="005A4977" w:rsidRPr="00AF70F3" w:rsidRDefault="005A4977" w:rsidP="005A4977">
            <w:pPr>
              <w:rPr>
                <w:rFonts w:ascii="Garamond" w:hAnsi="Garamond"/>
                <w:b/>
                <w:sz w:val="18"/>
                <w:szCs w:val="18"/>
              </w:rPr>
            </w:pPr>
          </w:p>
        </w:tc>
        <w:tc>
          <w:tcPr>
            <w:tcW w:w="4230" w:type="dxa"/>
          </w:tcPr>
          <w:p w:rsidR="005A4977" w:rsidRPr="00AF70F3" w:rsidRDefault="005A4977" w:rsidP="005A4977">
            <w:pPr>
              <w:rPr>
                <w:rFonts w:ascii="Garamond" w:eastAsia="Times New Roman" w:hAnsi="Garamond"/>
                <w:sz w:val="18"/>
                <w:szCs w:val="18"/>
              </w:rPr>
            </w:pPr>
            <w:r w:rsidRPr="00AF70F3">
              <w:rPr>
                <w:rFonts w:ascii="Garamond" w:eastAsia="Calibri" w:hAnsi="Garamond"/>
                <w:color w:val="000000"/>
                <w:kern w:val="24"/>
                <w:sz w:val="18"/>
                <w:szCs w:val="18"/>
              </w:rPr>
              <w:t xml:space="preserve">13 year old male w h/.o Sickle cell disease previously complicated by recurrent pain crises, stroke, and acute chest. </w:t>
            </w:r>
          </w:p>
          <w:p w:rsidR="005A4977" w:rsidRPr="00AF70F3" w:rsidRDefault="005A4977" w:rsidP="005A4977">
            <w:pPr>
              <w:rPr>
                <w:rFonts w:ascii="Garamond" w:eastAsia="Calibri" w:hAnsi="Garamond"/>
                <w:color w:val="000000"/>
                <w:kern w:val="24"/>
                <w:sz w:val="8"/>
                <w:szCs w:val="8"/>
              </w:rPr>
            </w:pPr>
          </w:p>
          <w:p w:rsidR="005A4977" w:rsidRPr="00AF70F3" w:rsidRDefault="005A4977" w:rsidP="005A4977">
            <w:pPr>
              <w:rPr>
                <w:rFonts w:ascii="Garamond" w:eastAsia="Calibri" w:hAnsi="Garamond"/>
                <w:color w:val="000000"/>
                <w:kern w:val="24"/>
                <w:sz w:val="18"/>
                <w:szCs w:val="18"/>
              </w:rPr>
            </w:pPr>
            <w:r w:rsidRPr="00AF70F3">
              <w:rPr>
                <w:rFonts w:ascii="Garamond" w:eastAsia="Calibri" w:hAnsi="Garamond"/>
                <w:color w:val="000000"/>
                <w:kern w:val="24"/>
                <w:sz w:val="18"/>
                <w:szCs w:val="18"/>
              </w:rPr>
              <w:t xml:space="preserve">Admitted 2 days ago with leg pain. </w:t>
            </w:r>
          </w:p>
          <w:p w:rsidR="005A4977" w:rsidRPr="00AF70F3" w:rsidRDefault="005A4977" w:rsidP="005A4977">
            <w:pPr>
              <w:rPr>
                <w:rFonts w:ascii="Garamond" w:eastAsia="Times New Roman" w:hAnsi="Garamond"/>
                <w:sz w:val="8"/>
                <w:szCs w:val="8"/>
              </w:rPr>
            </w:pPr>
          </w:p>
          <w:p w:rsidR="005A4977" w:rsidRPr="00AF70F3" w:rsidRDefault="005A4977" w:rsidP="005A4977">
            <w:pPr>
              <w:rPr>
                <w:rFonts w:ascii="Garamond" w:eastAsia="Calibri" w:hAnsi="Garamond"/>
                <w:color w:val="000000"/>
                <w:kern w:val="24"/>
                <w:sz w:val="18"/>
                <w:szCs w:val="18"/>
              </w:rPr>
            </w:pPr>
            <w:r w:rsidRPr="00AF70F3">
              <w:rPr>
                <w:rFonts w:ascii="Garamond" w:eastAsia="Calibri" w:hAnsi="Garamond"/>
                <w:color w:val="000000"/>
                <w:kern w:val="24"/>
                <w:sz w:val="18"/>
                <w:szCs w:val="18"/>
              </w:rPr>
              <w:t xml:space="preserve">1 day PTA w/ worsening L calf pain not relieved by </w:t>
            </w:r>
            <w:proofErr w:type="spellStart"/>
            <w:r w:rsidRPr="00AF70F3">
              <w:rPr>
                <w:rFonts w:ascii="Garamond" w:eastAsia="Calibri" w:hAnsi="Garamond"/>
                <w:color w:val="000000"/>
                <w:kern w:val="24"/>
                <w:sz w:val="18"/>
                <w:szCs w:val="18"/>
              </w:rPr>
              <w:t>po</w:t>
            </w:r>
            <w:proofErr w:type="spellEnd"/>
            <w:r w:rsidRPr="00AF70F3">
              <w:rPr>
                <w:rFonts w:ascii="Garamond" w:eastAsia="Calibri" w:hAnsi="Garamond"/>
                <w:color w:val="000000"/>
                <w:kern w:val="24"/>
                <w:sz w:val="18"/>
                <w:szCs w:val="18"/>
              </w:rPr>
              <w:t xml:space="preserve"> analgesics. Day of admission refusal to walk. In ED afebrile, no signs acute chest, baseline </w:t>
            </w:r>
            <w:proofErr w:type="spellStart"/>
            <w:r w:rsidRPr="00AF70F3">
              <w:rPr>
                <w:rFonts w:ascii="Garamond" w:eastAsia="Calibri" w:hAnsi="Garamond"/>
                <w:color w:val="000000"/>
                <w:kern w:val="24"/>
                <w:sz w:val="18"/>
                <w:szCs w:val="18"/>
              </w:rPr>
              <w:t>neuro</w:t>
            </w:r>
            <w:proofErr w:type="spellEnd"/>
            <w:r w:rsidRPr="00AF70F3">
              <w:rPr>
                <w:rFonts w:ascii="Garamond" w:eastAsia="Calibri" w:hAnsi="Garamond"/>
                <w:color w:val="000000"/>
                <w:kern w:val="24"/>
                <w:sz w:val="18"/>
                <w:szCs w:val="18"/>
              </w:rPr>
              <w:t xml:space="preserve"> exam. </w:t>
            </w:r>
          </w:p>
          <w:p w:rsidR="005A4977" w:rsidRPr="00AF70F3" w:rsidRDefault="005A4977" w:rsidP="005A4977">
            <w:pPr>
              <w:rPr>
                <w:rFonts w:ascii="Garamond" w:eastAsia="Calibri" w:hAnsi="Garamond"/>
                <w:color w:val="000000"/>
                <w:kern w:val="24"/>
                <w:sz w:val="18"/>
                <w:szCs w:val="18"/>
              </w:rPr>
            </w:pPr>
          </w:p>
          <w:p w:rsidR="005A4977" w:rsidRPr="00AF70F3" w:rsidRDefault="005A4977" w:rsidP="005A4977">
            <w:pPr>
              <w:rPr>
                <w:rFonts w:ascii="Garamond" w:eastAsia="Calibri" w:hAnsi="Garamond"/>
                <w:color w:val="000000"/>
                <w:kern w:val="24"/>
                <w:sz w:val="18"/>
                <w:szCs w:val="18"/>
              </w:rPr>
            </w:pPr>
            <w:r w:rsidRPr="00AF70F3">
              <w:rPr>
                <w:rFonts w:ascii="Garamond" w:eastAsia="Calibri" w:hAnsi="Garamond"/>
                <w:color w:val="000000"/>
                <w:kern w:val="24"/>
                <w:sz w:val="18"/>
                <w:szCs w:val="18"/>
              </w:rPr>
              <w:t xml:space="preserve">Now today with concern for onset of new fever, hypoxia and RLL infiltrate. </w:t>
            </w:r>
          </w:p>
          <w:p w:rsidR="005A4977" w:rsidRPr="00AF70F3" w:rsidRDefault="005A4977" w:rsidP="005A4977">
            <w:pPr>
              <w:rPr>
                <w:rFonts w:ascii="Garamond" w:eastAsia="Calibri" w:hAnsi="Garamond"/>
                <w:color w:val="000000"/>
                <w:kern w:val="24"/>
                <w:sz w:val="8"/>
                <w:szCs w:val="8"/>
              </w:rPr>
            </w:pPr>
          </w:p>
          <w:p w:rsidR="005A4977" w:rsidRPr="00AF70F3" w:rsidRDefault="005A4977" w:rsidP="005A4977">
            <w:pPr>
              <w:numPr>
                <w:ilvl w:val="0"/>
                <w:numId w:val="14"/>
              </w:numPr>
              <w:rPr>
                <w:rFonts w:ascii="Garamond" w:eastAsia="Calibri" w:hAnsi="Garamond"/>
                <w:color w:val="000000"/>
                <w:kern w:val="24"/>
                <w:sz w:val="18"/>
                <w:szCs w:val="18"/>
              </w:rPr>
            </w:pPr>
            <w:r w:rsidRPr="00AF70F3">
              <w:rPr>
                <w:rFonts w:ascii="Garamond" w:eastAsia="Calibri" w:hAnsi="Garamond"/>
                <w:color w:val="000000"/>
                <w:kern w:val="24"/>
                <w:sz w:val="18"/>
                <w:szCs w:val="18"/>
              </w:rPr>
              <w:t>Probable acute chest syndrome</w:t>
            </w:r>
          </w:p>
          <w:p w:rsidR="005A4977" w:rsidRPr="00AF70F3" w:rsidRDefault="005A4977" w:rsidP="005A4977">
            <w:pPr>
              <w:numPr>
                <w:ilvl w:val="0"/>
                <w:numId w:val="14"/>
              </w:numPr>
              <w:rPr>
                <w:rFonts w:ascii="Garamond" w:eastAsia="Calibri" w:hAnsi="Garamond"/>
                <w:color w:val="000000"/>
                <w:kern w:val="24"/>
                <w:sz w:val="18"/>
                <w:szCs w:val="18"/>
              </w:rPr>
            </w:pPr>
            <w:r w:rsidRPr="00AF70F3">
              <w:rPr>
                <w:rFonts w:ascii="Garamond" w:eastAsia="Calibri" w:hAnsi="Garamond"/>
                <w:color w:val="000000"/>
                <w:kern w:val="24"/>
                <w:sz w:val="18"/>
                <w:szCs w:val="18"/>
              </w:rPr>
              <w:t>New fever, hypoxia, and RLL infiltrate today, tachypnea to 30s, hematology and ICU aware of  change in status; Plan to continue amp/</w:t>
            </w:r>
            <w:proofErr w:type="spellStart"/>
            <w:r w:rsidRPr="00AF70F3">
              <w:rPr>
                <w:rFonts w:ascii="Garamond" w:eastAsia="Calibri" w:hAnsi="Garamond"/>
                <w:color w:val="000000"/>
                <w:kern w:val="24"/>
                <w:sz w:val="18"/>
                <w:szCs w:val="18"/>
              </w:rPr>
              <w:t>sulbactam</w:t>
            </w:r>
            <w:proofErr w:type="spellEnd"/>
            <w:r w:rsidRPr="00AF70F3">
              <w:rPr>
                <w:rFonts w:ascii="Garamond" w:eastAsia="Calibri" w:hAnsi="Garamond"/>
                <w:color w:val="000000"/>
                <w:kern w:val="24"/>
                <w:sz w:val="18"/>
                <w:szCs w:val="18"/>
              </w:rPr>
              <w:t xml:space="preserve">, wean 2L O2 as tolerated, incentive </w:t>
            </w:r>
            <w:proofErr w:type="spellStart"/>
            <w:r w:rsidRPr="00AF70F3">
              <w:rPr>
                <w:rFonts w:ascii="Garamond" w:eastAsia="Calibri" w:hAnsi="Garamond"/>
                <w:color w:val="000000"/>
                <w:kern w:val="24"/>
                <w:sz w:val="18"/>
                <w:szCs w:val="18"/>
              </w:rPr>
              <w:t>spirometry</w:t>
            </w:r>
            <w:proofErr w:type="spellEnd"/>
            <w:r w:rsidRPr="00AF70F3">
              <w:rPr>
                <w:rFonts w:ascii="Garamond" w:eastAsia="Calibri" w:hAnsi="Garamond"/>
                <w:color w:val="000000"/>
                <w:kern w:val="24"/>
                <w:sz w:val="18"/>
                <w:szCs w:val="18"/>
              </w:rPr>
              <w:t>, follow cultures</w:t>
            </w:r>
          </w:p>
          <w:p w:rsidR="005A4977" w:rsidRPr="00AF70F3" w:rsidRDefault="005A4977" w:rsidP="005A4977">
            <w:pPr>
              <w:numPr>
                <w:ilvl w:val="0"/>
                <w:numId w:val="14"/>
              </w:numPr>
              <w:rPr>
                <w:rFonts w:ascii="Garamond" w:eastAsia="Times New Roman" w:hAnsi="Garamond"/>
                <w:sz w:val="18"/>
                <w:szCs w:val="18"/>
              </w:rPr>
            </w:pPr>
            <w:r w:rsidRPr="00AF70F3">
              <w:rPr>
                <w:rFonts w:ascii="Garamond" w:eastAsia="Calibri" w:hAnsi="Garamond"/>
                <w:color w:val="000000"/>
                <w:kern w:val="24"/>
                <w:sz w:val="18"/>
                <w:szCs w:val="18"/>
              </w:rPr>
              <w:t>Pain Crisis - Leg pain well controlled on a  morphine PCA; continue at current settings and monitor pain scores</w:t>
            </w:r>
          </w:p>
          <w:p w:rsidR="005A4977" w:rsidRPr="00AF70F3" w:rsidRDefault="005A4977" w:rsidP="005A4977">
            <w:pPr>
              <w:numPr>
                <w:ilvl w:val="0"/>
                <w:numId w:val="14"/>
              </w:numPr>
              <w:rPr>
                <w:rFonts w:ascii="Garamond" w:eastAsia="Calibri" w:hAnsi="Garamond"/>
                <w:color w:val="000000"/>
                <w:kern w:val="24"/>
                <w:sz w:val="18"/>
                <w:szCs w:val="18"/>
              </w:rPr>
            </w:pPr>
            <w:r w:rsidRPr="00AF70F3">
              <w:rPr>
                <w:rFonts w:ascii="Garamond" w:eastAsia="Calibri" w:hAnsi="Garamond"/>
                <w:color w:val="000000"/>
                <w:kern w:val="24"/>
                <w:sz w:val="18"/>
                <w:szCs w:val="18"/>
              </w:rPr>
              <w:t>Anemia/</w:t>
            </w:r>
            <w:proofErr w:type="spellStart"/>
            <w:r w:rsidRPr="00AF70F3">
              <w:rPr>
                <w:rFonts w:ascii="Garamond" w:eastAsia="Calibri" w:hAnsi="Garamond"/>
                <w:color w:val="000000"/>
                <w:kern w:val="24"/>
                <w:sz w:val="18"/>
                <w:szCs w:val="18"/>
              </w:rPr>
              <w:t>hypertransfusion</w:t>
            </w:r>
            <w:proofErr w:type="spellEnd"/>
            <w:r w:rsidRPr="00AF70F3">
              <w:rPr>
                <w:rFonts w:ascii="Garamond" w:eastAsia="Calibri" w:hAnsi="Garamond"/>
                <w:color w:val="000000"/>
                <w:kern w:val="24"/>
                <w:sz w:val="18"/>
                <w:szCs w:val="18"/>
              </w:rPr>
              <w:t xml:space="preserve"> non-compliance - transfused yesterday, HCT 8→10 today; plan to follow daily </w:t>
            </w:r>
            <w:proofErr w:type="spellStart"/>
            <w:r w:rsidRPr="00AF70F3">
              <w:rPr>
                <w:rFonts w:ascii="Garamond" w:eastAsia="Calibri" w:hAnsi="Garamond"/>
                <w:color w:val="000000"/>
                <w:kern w:val="24"/>
                <w:sz w:val="18"/>
                <w:szCs w:val="18"/>
              </w:rPr>
              <w:t>hct</w:t>
            </w:r>
            <w:proofErr w:type="spellEnd"/>
            <w:r w:rsidRPr="00AF70F3">
              <w:rPr>
                <w:rFonts w:ascii="Garamond" w:eastAsia="Calibri" w:hAnsi="Garamond"/>
                <w:color w:val="000000"/>
                <w:kern w:val="24"/>
                <w:sz w:val="18"/>
                <w:szCs w:val="18"/>
              </w:rPr>
              <w:t xml:space="preserve"> and emphasize </w:t>
            </w:r>
            <w:proofErr w:type="spellStart"/>
            <w:r w:rsidRPr="00AF70F3">
              <w:rPr>
                <w:rFonts w:ascii="Garamond" w:eastAsia="Calibri" w:hAnsi="Garamond"/>
                <w:color w:val="000000"/>
                <w:kern w:val="24"/>
                <w:sz w:val="18"/>
                <w:szCs w:val="18"/>
              </w:rPr>
              <w:t>hypertransfusion</w:t>
            </w:r>
            <w:proofErr w:type="spellEnd"/>
            <w:r w:rsidRPr="00AF70F3">
              <w:rPr>
                <w:rFonts w:ascii="Garamond" w:eastAsia="Calibri" w:hAnsi="Garamond"/>
                <w:color w:val="000000"/>
                <w:kern w:val="24"/>
                <w:sz w:val="18"/>
                <w:szCs w:val="18"/>
              </w:rPr>
              <w:t xml:space="preserve"> compliance with grandmother prior to d/c</w:t>
            </w:r>
          </w:p>
          <w:p w:rsidR="005A4977" w:rsidRPr="00AF70F3" w:rsidRDefault="005A4977" w:rsidP="005A4977">
            <w:pPr>
              <w:numPr>
                <w:ilvl w:val="0"/>
                <w:numId w:val="14"/>
              </w:numPr>
              <w:rPr>
                <w:rFonts w:ascii="Garamond" w:eastAsia="Calibri" w:hAnsi="Garamond"/>
                <w:color w:val="000000"/>
                <w:kern w:val="24"/>
                <w:sz w:val="18"/>
                <w:szCs w:val="18"/>
              </w:rPr>
            </w:pPr>
            <w:r w:rsidRPr="00AF70F3">
              <w:rPr>
                <w:rFonts w:ascii="Garamond" w:eastAsia="Calibri" w:hAnsi="Garamond"/>
                <w:color w:val="000000"/>
                <w:kern w:val="24"/>
                <w:sz w:val="18"/>
                <w:szCs w:val="18"/>
              </w:rPr>
              <w:t>History of  stroke – residual right-sided weakness at baseline this admission; plan to continue to monitor</w:t>
            </w:r>
          </w:p>
          <w:p w:rsidR="005A4977" w:rsidRPr="00AF70F3" w:rsidRDefault="005A4977" w:rsidP="005A4977">
            <w:pPr>
              <w:numPr>
                <w:ilvl w:val="0"/>
                <w:numId w:val="14"/>
              </w:numPr>
              <w:spacing w:before="100" w:beforeAutospacing="1"/>
              <w:rPr>
                <w:rFonts w:ascii="Garamond" w:eastAsia="Times New Roman" w:hAnsi="Garamond"/>
                <w:b/>
                <w:sz w:val="18"/>
                <w:szCs w:val="18"/>
              </w:rPr>
            </w:pPr>
            <w:r w:rsidRPr="00AF70F3">
              <w:rPr>
                <w:rFonts w:ascii="Garamond" w:eastAsia="Calibri" w:hAnsi="Garamond"/>
                <w:color w:val="000000"/>
                <w:kern w:val="24"/>
                <w:sz w:val="18"/>
                <w:szCs w:val="18"/>
              </w:rPr>
              <w:t xml:space="preserve">Poor </w:t>
            </w:r>
            <w:proofErr w:type="spellStart"/>
            <w:r w:rsidRPr="00AF70F3">
              <w:rPr>
                <w:rFonts w:ascii="Garamond" w:eastAsia="Calibri" w:hAnsi="Garamond"/>
                <w:color w:val="000000"/>
                <w:kern w:val="24"/>
                <w:sz w:val="18"/>
                <w:szCs w:val="18"/>
              </w:rPr>
              <w:t>po</w:t>
            </w:r>
            <w:proofErr w:type="spellEnd"/>
            <w:r w:rsidRPr="00AF70F3">
              <w:rPr>
                <w:rFonts w:ascii="Garamond" w:eastAsia="Calibri" w:hAnsi="Garamond"/>
                <w:color w:val="000000"/>
                <w:kern w:val="24"/>
                <w:sz w:val="18"/>
                <w:szCs w:val="18"/>
              </w:rPr>
              <w:t xml:space="preserve"> intake - worsened since admission, felt secondary to pain and respiratory status; continue 1.5x MIVF with D5 ½ NS</w:t>
            </w:r>
          </w:p>
        </w:tc>
        <w:tc>
          <w:tcPr>
            <w:tcW w:w="1890" w:type="dxa"/>
          </w:tcPr>
          <w:p w:rsidR="005A4977" w:rsidRPr="00AF70F3" w:rsidRDefault="005A4977" w:rsidP="005A4977">
            <w:pPr>
              <w:numPr>
                <w:ilvl w:val="0"/>
                <w:numId w:val="12"/>
              </w:numPr>
              <w:contextualSpacing/>
              <w:rPr>
                <w:rFonts w:ascii="Garamond" w:eastAsia="Times New Roman" w:hAnsi="Garamond"/>
                <w:sz w:val="18"/>
                <w:szCs w:val="18"/>
              </w:rPr>
            </w:pPr>
            <w:r w:rsidRPr="00AF70F3">
              <w:rPr>
                <w:rFonts w:ascii="Garamond" w:eastAsia="+mn-ea" w:hAnsi="Garamond" w:cs="+mn-cs"/>
                <w:color w:val="000000"/>
                <w:kern w:val="24"/>
                <w:sz w:val="18"/>
                <w:szCs w:val="18"/>
              </w:rPr>
              <w:t>Respiratory check now to get baseline and at least Q4 during the night</w:t>
            </w:r>
          </w:p>
          <w:p w:rsidR="005A4977" w:rsidRPr="00AF70F3" w:rsidRDefault="005A4977" w:rsidP="005A4977">
            <w:pPr>
              <w:numPr>
                <w:ilvl w:val="0"/>
                <w:numId w:val="12"/>
              </w:numPr>
              <w:contextualSpacing/>
              <w:rPr>
                <w:rFonts w:ascii="Garamond" w:eastAsia="Times New Roman" w:hAnsi="Garamond"/>
                <w:sz w:val="18"/>
                <w:szCs w:val="18"/>
              </w:rPr>
            </w:pPr>
            <w:r w:rsidRPr="00AF70F3">
              <w:rPr>
                <w:rFonts w:ascii="Garamond" w:eastAsia="+mn-ea" w:hAnsi="Garamond" w:cs="+mn-cs"/>
                <w:color w:val="000000"/>
                <w:kern w:val="24"/>
                <w:sz w:val="18"/>
                <w:szCs w:val="18"/>
              </w:rPr>
              <w:t xml:space="preserve"> Monitor pain scores</w:t>
            </w:r>
          </w:p>
          <w:p w:rsidR="005A4977" w:rsidRPr="00AF70F3" w:rsidRDefault="005A4977" w:rsidP="005A4977">
            <w:pPr>
              <w:numPr>
                <w:ilvl w:val="0"/>
                <w:numId w:val="12"/>
              </w:numPr>
              <w:contextualSpacing/>
              <w:rPr>
                <w:rFonts w:ascii="Garamond" w:eastAsia="Times New Roman" w:hAnsi="Garamond"/>
                <w:sz w:val="18"/>
                <w:szCs w:val="18"/>
              </w:rPr>
            </w:pPr>
            <w:r w:rsidRPr="00AF70F3">
              <w:rPr>
                <w:rFonts w:ascii="Garamond" w:eastAsia="+mn-ea" w:hAnsi="Garamond" w:cs="+mn-cs"/>
                <w:color w:val="000000"/>
                <w:kern w:val="24"/>
                <w:sz w:val="18"/>
                <w:szCs w:val="18"/>
              </w:rPr>
              <w:t xml:space="preserve"> Monitor ins and outs</w:t>
            </w:r>
          </w:p>
          <w:p w:rsidR="005A4977" w:rsidRPr="00AF70F3" w:rsidRDefault="005A4977" w:rsidP="005A4977">
            <w:pPr>
              <w:numPr>
                <w:ilvl w:val="0"/>
                <w:numId w:val="12"/>
              </w:numPr>
              <w:contextualSpacing/>
              <w:rPr>
                <w:rFonts w:ascii="Garamond" w:eastAsia="Times New Roman" w:hAnsi="Garamond"/>
                <w:sz w:val="18"/>
                <w:szCs w:val="18"/>
              </w:rPr>
            </w:pPr>
            <w:r w:rsidRPr="00AF70F3">
              <w:rPr>
                <w:rFonts w:ascii="Garamond" w:eastAsia="+mn-ea" w:hAnsi="Garamond" w:cs="+mn-cs"/>
                <w:color w:val="000000"/>
                <w:kern w:val="24"/>
                <w:sz w:val="18"/>
                <w:szCs w:val="18"/>
              </w:rPr>
              <w:t xml:space="preserve"> Follow up electrolytes and pending cultures</w:t>
            </w:r>
          </w:p>
          <w:p w:rsidR="005A4977" w:rsidRPr="00AF70F3" w:rsidRDefault="005A4977" w:rsidP="005A4977">
            <w:pPr>
              <w:ind w:left="360"/>
              <w:rPr>
                <w:rFonts w:ascii="Garamond" w:hAnsi="Garamond"/>
                <w:b/>
                <w:sz w:val="18"/>
                <w:szCs w:val="18"/>
              </w:rPr>
            </w:pPr>
          </w:p>
        </w:tc>
        <w:tc>
          <w:tcPr>
            <w:tcW w:w="2070" w:type="dxa"/>
          </w:tcPr>
          <w:p w:rsidR="005A4977" w:rsidRPr="00AF70F3" w:rsidRDefault="005A4977" w:rsidP="005A4977">
            <w:pPr>
              <w:numPr>
                <w:ilvl w:val="0"/>
                <w:numId w:val="13"/>
              </w:numPr>
              <w:contextualSpacing/>
              <w:rPr>
                <w:rFonts w:ascii="Garamond" w:eastAsia="Times New Roman" w:hAnsi="Garamond"/>
                <w:sz w:val="18"/>
                <w:szCs w:val="18"/>
              </w:rPr>
            </w:pPr>
            <w:r w:rsidRPr="00AF70F3">
              <w:rPr>
                <w:rFonts w:ascii="Garamond" w:eastAsia="+mn-ea" w:hAnsi="Garamond" w:cs="+mn-cs"/>
                <w:color w:val="000000"/>
                <w:kern w:val="24"/>
                <w:sz w:val="18"/>
                <w:szCs w:val="18"/>
              </w:rPr>
              <w:t>If he develops more tachypnea or hypoxemia repeat CXR, consider ICU evaluation for CPAP</w:t>
            </w:r>
          </w:p>
          <w:p w:rsidR="005A4977" w:rsidRPr="00AF70F3" w:rsidRDefault="005A4977" w:rsidP="005A4977">
            <w:pPr>
              <w:numPr>
                <w:ilvl w:val="0"/>
                <w:numId w:val="13"/>
              </w:numPr>
              <w:contextualSpacing/>
              <w:rPr>
                <w:rFonts w:ascii="Garamond" w:eastAsia="Times New Roman" w:hAnsi="Garamond"/>
                <w:sz w:val="18"/>
                <w:szCs w:val="18"/>
              </w:rPr>
            </w:pPr>
            <w:r w:rsidRPr="00AF70F3">
              <w:rPr>
                <w:rFonts w:ascii="Garamond" w:eastAsia="+mn-ea" w:hAnsi="Garamond" w:cs="+mn-cs"/>
                <w:color w:val="000000"/>
                <w:kern w:val="24"/>
                <w:sz w:val="18"/>
                <w:szCs w:val="18"/>
              </w:rPr>
              <w:t>If cultures are positive, adjust antibiotics accordingly</w:t>
            </w:r>
          </w:p>
          <w:p w:rsidR="005A4977" w:rsidRPr="00AF70F3" w:rsidRDefault="005A4977" w:rsidP="005A4977">
            <w:pPr>
              <w:numPr>
                <w:ilvl w:val="0"/>
                <w:numId w:val="13"/>
              </w:numPr>
              <w:contextualSpacing/>
              <w:rPr>
                <w:rFonts w:ascii="Garamond" w:eastAsia="Times New Roman" w:hAnsi="Garamond"/>
                <w:sz w:val="18"/>
                <w:szCs w:val="18"/>
              </w:rPr>
            </w:pPr>
            <w:r w:rsidRPr="00AF70F3">
              <w:rPr>
                <w:rFonts w:ascii="Garamond" w:eastAsia="+mn-ea" w:hAnsi="Garamond" w:cs="+mn-cs"/>
                <w:color w:val="000000"/>
                <w:kern w:val="24"/>
                <w:sz w:val="18"/>
                <w:szCs w:val="18"/>
              </w:rPr>
              <w:t>If significant clinical change Dr. Smith is the attending hematologist tonight please update him</w:t>
            </w:r>
          </w:p>
          <w:p w:rsidR="005A4977" w:rsidRPr="00AF70F3" w:rsidRDefault="005A4977" w:rsidP="005A4977">
            <w:pPr>
              <w:ind w:left="360"/>
              <w:rPr>
                <w:rFonts w:ascii="Garamond" w:hAnsi="Garamond"/>
                <w:b/>
                <w:sz w:val="18"/>
                <w:szCs w:val="18"/>
              </w:rPr>
            </w:pPr>
          </w:p>
        </w:tc>
        <w:tc>
          <w:tcPr>
            <w:tcW w:w="1530" w:type="dxa"/>
            <w:shd w:val="clear" w:color="auto" w:fill="D9D9D9"/>
            <w:vAlign w:val="center"/>
          </w:tcPr>
          <w:p w:rsidR="005A4977" w:rsidRPr="00AF70F3" w:rsidRDefault="005A4977" w:rsidP="005A4977">
            <w:pPr>
              <w:jc w:val="center"/>
              <w:rPr>
                <w:rFonts w:ascii="Garamond" w:hAnsi="Garamond"/>
                <w:sz w:val="19"/>
                <w:szCs w:val="19"/>
              </w:rPr>
            </w:pPr>
            <w:r w:rsidRPr="00AF70F3">
              <w:rPr>
                <w:rFonts w:ascii="Garamond" w:hAnsi="Garamond"/>
                <w:sz w:val="22"/>
                <w:szCs w:val="22"/>
              </w:rPr>
              <w:t>SYNTHESIS BY RECEIVER</w:t>
            </w:r>
          </w:p>
        </w:tc>
      </w:tr>
    </w:tbl>
    <w:p w:rsidR="005A4977" w:rsidRDefault="005A4977" w:rsidP="00B279C0">
      <w:pPr>
        <w:rPr>
          <w:b/>
        </w:rPr>
      </w:pPr>
    </w:p>
    <w:p w:rsidR="005A4977" w:rsidRDefault="005670EA" w:rsidP="00B279C0">
      <w:pPr>
        <w:rPr>
          <w:iCs/>
        </w:rPr>
      </w:pPr>
      <w:r>
        <w:rPr>
          <w:b/>
        </w:rPr>
        <w:t xml:space="preserve">Handoff Video: </w:t>
      </w:r>
      <w:r w:rsidRPr="00BA74D0">
        <w:rPr>
          <w:iCs/>
        </w:rPr>
        <w:t>What techniques did they use that were particularly effective?</w:t>
      </w:r>
      <w:r>
        <w:rPr>
          <w:iCs/>
        </w:rPr>
        <w:t xml:space="preserve"> </w:t>
      </w:r>
      <w:r w:rsidR="00150BCB">
        <w:rPr>
          <w:iCs/>
        </w:rPr>
        <w:t>What pitfalls did you notice?</w:t>
      </w:r>
    </w:p>
    <w:p w:rsidR="005A4977" w:rsidRDefault="005A4977" w:rsidP="00B279C0">
      <w:pPr>
        <w:rPr>
          <w:rFonts w:asciiTheme="minorHAnsi" w:hAnsiTheme="minorHAnsi" w:cstheme="minorHAnsi"/>
          <w:iCs/>
          <w:color w:val="FF0000"/>
        </w:rPr>
      </w:pPr>
    </w:p>
    <w:p w:rsidR="005A4977" w:rsidRDefault="005F2892" w:rsidP="00B279C0">
      <w:pPr>
        <w:rPr>
          <w:rFonts w:asciiTheme="minorHAnsi" w:hAnsiTheme="minorHAnsi" w:cstheme="minorHAnsi"/>
          <w:iCs/>
          <w:color w:val="FF0000"/>
        </w:rPr>
      </w:pPr>
      <w:r w:rsidRPr="007C4594">
        <w:rPr>
          <w:rFonts w:ascii="Garamond" w:hAnsi="Garamond"/>
          <w:b/>
          <w:noProof/>
        </w:rPr>
        <mc:AlternateContent>
          <mc:Choice Requires="wps">
            <w:drawing>
              <wp:anchor distT="0" distB="0" distL="114300" distR="114300" simplePos="0" relativeHeight="251673600" behindDoc="0" locked="0" layoutInCell="1" allowOverlap="1" wp14:anchorId="2343D762" wp14:editId="7CAA863E">
                <wp:simplePos x="0" y="0"/>
                <wp:positionH relativeFrom="column">
                  <wp:posOffset>695325</wp:posOffset>
                </wp:positionH>
                <wp:positionV relativeFrom="paragraph">
                  <wp:posOffset>1310640</wp:posOffset>
                </wp:positionV>
                <wp:extent cx="7059930" cy="1403985"/>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margin-left:54.75pt;margin-top:103.2pt;width:555.9pt;height:110.55pt;z-index:251673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HvnEAIAAPsDAAAOAAAAZHJzL2Uyb0RvYy54bWysU9tu2zAMfR+wfxD0vthJkzUx4hRduwwD&#10;ugvQ7gMYWY6FSaImKbW7rx8lJ1mwvQ3TgyCJ5CHPIbW+GYxmz9IHhbbm00nJmbQCG2X3Nf/2tH2z&#10;5CxEsA1otLLmLzLwm83rV+veVXKGHepGekYgNlS9q3kXo6uKIohOGggTdNKSsUVvINLV74vGQ0/o&#10;Rhezsnxb9Ogb51HIEOj1fjTyTcZvWynil7YNMjJdc6ot5t3nfZf2YrOGau/BdUocy4B/qMKAspT0&#10;DHUPEdjBq7+gjBIeA7ZxItAU2LZKyMyB2EzLP9g8duBk5kLiBHeWKfw/WPH5+atnqqHekTwWDPXo&#10;SQ6RvcOBzZI8vQsVeT068osDPZNrphrcA4rvgVm868Du5a332HcSGipvmiKLi9ARJySQXf8JG0oD&#10;h4gZaGi9SdqRGozQqY6Xc2tSKYIer8vFanVFJkG26by8Wi0XOQdUp3DnQ/wg0bB0qLmn3md4eH4I&#10;MZUD1cklZbO4VVrn/mvL+pqvFrNFDriwGBVpPLUyNV+WaY0Dk1i+t00OjqD0eKYE2h5pJ6Yj5zjs&#10;hizw9UnNHTYvpIPHcRrp99ChQ/+Ts54msebhxwG85Ex/tKTlajqfp9HNl/niekYXf2nZXVrACoKq&#10;eeRsPN7FPO6JcnC3pPlWZTVSc8ZKjiXThGWRjr8hjfDlPXv9/rObXwAAAP//AwBQSwMEFAAGAAgA&#10;AAAhAElm9mrgAAAADAEAAA8AAABkcnMvZG93bnJldi54bWxMj8tOwzAQRfdI/IM1SOyoXdMHDXGq&#10;CrVlCZSoazcekoh4bMVuGv4edwXLqzm690y+Hm3HBuxD60jBdCKAIVXOtFQrKD93D0/AQtRkdOcI&#10;FfxggHVxe5PrzLgLfeBwiDVLJRQyraCJ0Wech6pBq8PEeaR0+3K91THFvuam15dUbjsuhVhwq1tK&#10;C432+NJg9X04WwU++v3ytX9732x3gyiP+1K29Vap+7tx8wws4hj/YLjqJ3UoktPJnckE1qUsVvOE&#10;KpBiMQN2JaScPgI7KZjJ5Rx4kfP/TxS/AAAA//8DAFBLAQItABQABgAIAAAAIQC2gziS/gAAAOEB&#10;AAATAAAAAAAAAAAAAAAAAAAAAABbQ29udGVudF9UeXBlc10ueG1sUEsBAi0AFAAGAAgAAAAhADj9&#10;If/WAAAAlAEAAAsAAAAAAAAAAAAAAAAALwEAAF9yZWxzLy5yZWxzUEsBAi0AFAAGAAgAAAAhAEus&#10;e+cQAgAA+wMAAA4AAAAAAAAAAAAAAAAALgIAAGRycy9lMm9Eb2MueG1sUEsBAi0AFAAGAAgAAAAh&#10;AElm9mrgAAAADAEAAA8AAAAAAAAAAAAAAAAAag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p>
    <w:p w:rsidR="005F2892" w:rsidRPr="00150BCB" w:rsidRDefault="005F2892" w:rsidP="00B279C0">
      <w:pPr>
        <w:rPr>
          <w:rFonts w:asciiTheme="minorHAnsi" w:hAnsiTheme="minorHAnsi" w:cstheme="minorHAnsi"/>
          <w:iCs/>
          <w:color w:val="FF0000"/>
        </w:rPr>
        <w:sectPr w:rsidR="005F2892" w:rsidRPr="00150BCB" w:rsidSect="00666908">
          <w:pgSz w:w="15840" w:h="12240" w:orient="landscape"/>
          <w:pgMar w:top="1440" w:right="1440" w:bottom="1440" w:left="1440" w:header="720" w:footer="720" w:gutter="0"/>
          <w:cols w:space="720"/>
          <w:titlePg/>
          <w:docGrid w:linePitch="360"/>
        </w:sectPr>
      </w:pPr>
    </w:p>
    <w:p w:rsidR="00E76293" w:rsidRDefault="005A4977" w:rsidP="00B279C0">
      <w:pPr>
        <w:rPr>
          <w:b/>
        </w:rPr>
      </w:pPr>
      <w:r w:rsidRPr="007C4594">
        <w:rPr>
          <w:rFonts w:ascii="Garamond" w:hAnsi="Garamond"/>
          <w:b/>
          <w:noProof/>
        </w:rPr>
        <w:lastRenderedPageBreak/>
        <mc:AlternateContent>
          <mc:Choice Requires="wps">
            <w:drawing>
              <wp:anchor distT="0" distB="0" distL="114300" distR="114300" simplePos="0" relativeHeight="251689984" behindDoc="0" locked="0" layoutInCell="1" allowOverlap="1" wp14:anchorId="5A51964E" wp14:editId="07000DCC">
                <wp:simplePos x="0" y="0"/>
                <wp:positionH relativeFrom="column">
                  <wp:posOffset>16510</wp:posOffset>
                </wp:positionH>
                <wp:positionV relativeFrom="paragraph">
                  <wp:posOffset>9255125</wp:posOffset>
                </wp:positionV>
                <wp:extent cx="7059930" cy="1403985"/>
                <wp:effectExtent l="0" t="0" r="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5A4977">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margin-left:1.3pt;margin-top:728.75pt;width:555.9pt;height:110.55pt;z-index:2516899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OMBDwIAAPwDAAAOAAAAZHJzL2Uyb0RvYy54bWysU9tu2zAMfR+wfxD0vthJkzYx4hRduwwD&#10;ugvQ7gMYWY6FSaImKbW7rx8lp2mwvQ3TgyCJ5CHPIbW+HoxmT9IHhbbm00nJmbQCG2X3Nf/+uH23&#10;5CxEsA1otLLmzzLw683bN+veVXKGHepGekYgNlS9q3kXo6uKIohOGggTdNKSsUVvINLV74vGQ0/o&#10;RhezsrwsevSN8yhkCPR6Nxr5JuO3rRTxa9sGGZmuOdUW8+7zvkt7sVlDtffgOiWOZcA/VGFAWUp6&#10;grqDCOzg1V9QRgmPAds4EWgKbFslZOZAbKblH2weOnAycyFxgjvJFP4frPjy9M0z1VDvLjmzYKhH&#10;j3KI7D0ObJbk6V2oyOvBkV8c6JlcM9Xg7lH8CMzibQd2L2+8x76T0FB50xRZnIWOOCGB7PrP2FAa&#10;OETMQEPrTdKO1GCETm16PrUmlSLo8apcrFYXZBJkm87Li9VykXNA9RLufIgfJRqWDjX31PsMD0/3&#10;IaZyoHpxSdksbpXWuf/asr7mq8VskQPOLEZFGk+tTM2XZVrjwCSWH2yTgyMoPZ4pgbZH2onpyDkO&#10;u2EUOBecNNlh80xCeBzHkb4PHTr0vzjraRRrHn4ewEvO9CdLYq6m83ma3XyZL65mdPHnlt25Bawg&#10;qJpHzsbjbczznjgHd0Oib1WW47WSY800Ylml43dIM3x+z16vn3bzGwAA//8DAFBLAwQUAAYACAAA&#10;ACEANBMQY+AAAAAMAQAADwAAAGRycy9kb3ducmV2LnhtbEyPTU+DQBCG7yb+h82YeLMLhEKDLE1j&#10;2npUK/G8ZadAyn6E3VL8905P9jYfT955plzPemATjr63RkC8iIChaazqTSug/t69rID5II2SgzUo&#10;4Bc9rKvHh1IWyl7NF06H0DIKMb6QAroQXMG5bzrU0i+sQ0O7kx21DNSOLVejvFK4HngSRRnXsjd0&#10;oZMO3zpszoeLFuCC2+fv48fnZrubovpnXyd9uxXi+WnevAILOId/GG76pA4VOR3txSjPBgFJRiCN&#10;02W+BHYD4jhNgR2pyvJVBrwq+f0T1R8AAAD//wMAUEsBAi0AFAAGAAgAAAAhALaDOJL+AAAA4QEA&#10;ABMAAAAAAAAAAAAAAAAAAAAAAFtDb250ZW50X1R5cGVzXS54bWxQSwECLQAUAAYACAAAACEAOP0h&#10;/9YAAACUAQAACwAAAAAAAAAAAAAAAAAvAQAAX3JlbHMvLnJlbHNQSwECLQAUAAYACAAAACEAkFzj&#10;AQ8CAAD8AwAADgAAAAAAAAAAAAAAAAAuAgAAZHJzL2Uyb0RvYy54bWxQSwECLQAUAAYACAAAACEA&#10;NBMQY+AAAAAMAQAADwAAAAAAAAAAAAAAAABpBAAAZHJzL2Rvd25yZXYueG1sUEsFBgAAAAAEAAQA&#10;8wAAAHYFAAAAAA==&#10;" filled="f" stroked="f">
                <v:textbox style="mso-fit-shape-to-text:t">
                  <w:txbxContent>
                    <w:p w:rsidR="00857F59" w:rsidRPr="007C4594" w:rsidRDefault="00857F59" w:rsidP="005A4977">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5670EA">
        <w:rPr>
          <w:b/>
          <w:iCs/>
        </w:rPr>
        <w:t>IV</w:t>
      </w:r>
      <w:r w:rsidR="00E76293">
        <w:rPr>
          <w:b/>
        </w:rPr>
        <w:t xml:space="preserve">. </w:t>
      </w:r>
      <w:r w:rsidR="00D81A14">
        <w:rPr>
          <w:b/>
        </w:rPr>
        <w:t>PATIENT SUMMARY</w:t>
      </w:r>
      <w:r w:rsidR="00E76293">
        <w:rPr>
          <w:b/>
        </w:rPr>
        <w:t xml:space="preserve"> </w:t>
      </w:r>
    </w:p>
    <w:p w:rsidR="008A76E0" w:rsidRDefault="00E76293" w:rsidP="00E76293">
      <w:pPr>
        <w:jc w:val="center"/>
        <w:rPr>
          <w:b/>
        </w:rPr>
      </w:pPr>
      <w:r>
        <w:rPr>
          <w:b/>
        </w:rPr>
        <w:t>Exercise 1</w:t>
      </w:r>
    </w:p>
    <w:p w:rsidR="008A76E0" w:rsidRDefault="008A76E0" w:rsidP="00B279C0">
      <w:pPr>
        <w:rPr>
          <w:b/>
        </w:rPr>
      </w:pPr>
    </w:p>
    <w:p w:rsidR="008A76E0" w:rsidRPr="00560EA1" w:rsidRDefault="008A76E0" w:rsidP="008A76E0">
      <w:pPr>
        <w:rPr>
          <w:rFonts w:asciiTheme="minorHAnsi" w:hAnsiTheme="minorHAnsi"/>
          <w:b/>
          <w:i/>
        </w:rPr>
      </w:pPr>
      <w:r w:rsidRPr="00560EA1">
        <w:rPr>
          <w:rFonts w:asciiTheme="minorHAnsi" w:hAnsiTheme="minorHAnsi"/>
          <w:b/>
          <w:i/>
        </w:rPr>
        <w:t xml:space="preserve">You are the night shift intern who admitted AJ and wrote the H&amp;P below.  It is 8am and your shift is about to end.  After reviewing the information below, compose an example of what a patient summary for AJ might look like on the written handoff document.  </w:t>
      </w:r>
    </w:p>
    <w:p w:rsidR="008A76E0" w:rsidRPr="00560EA1" w:rsidRDefault="008A76E0" w:rsidP="008A76E0">
      <w:pPr>
        <w:jc w:val="center"/>
        <w:rPr>
          <w:rFonts w:asciiTheme="minorHAnsi" w:hAnsiTheme="minorHAnsi"/>
          <w:b/>
          <w:i/>
          <w:u w:val="single"/>
        </w:rPr>
      </w:pP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HPI:</w:t>
      </w:r>
    </w:p>
    <w:p w:rsidR="008A76E0" w:rsidRPr="008A76E0" w:rsidRDefault="008A76E0" w:rsidP="008A76E0">
      <w:pPr>
        <w:pStyle w:val="ListParagraph"/>
        <w:ind w:left="725"/>
        <w:rPr>
          <w:rFonts w:asciiTheme="minorHAnsi" w:hAnsiTheme="minorHAnsi"/>
          <w:sz w:val="22"/>
        </w:rPr>
      </w:pPr>
      <w:r w:rsidRPr="008A76E0">
        <w:rPr>
          <w:rFonts w:asciiTheme="minorHAnsi" w:hAnsiTheme="minorHAnsi"/>
          <w:sz w:val="22"/>
        </w:rPr>
        <w:t>AJ is a 4 year old male who presented to the ED with a 2 day history of worsening intermittent, productive cough and high fevers (</w:t>
      </w:r>
      <w:proofErr w:type="spellStart"/>
      <w:r w:rsidRPr="008A76E0">
        <w:rPr>
          <w:rFonts w:asciiTheme="minorHAnsi" w:hAnsiTheme="minorHAnsi"/>
          <w:sz w:val="22"/>
        </w:rPr>
        <w:t>Tmax</w:t>
      </w:r>
      <w:proofErr w:type="spellEnd"/>
      <w:r w:rsidRPr="008A76E0">
        <w:rPr>
          <w:rFonts w:asciiTheme="minorHAnsi" w:hAnsiTheme="minorHAnsi"/>
          <w:sz w:val="22"/>
        </w:rPr>
        <w:t xml:space="preserve"> 103</w:t>
      </w:r>
      <w:r w:rsidRPr="008A76E0">
        <w:rPr>
          <w:rFonts w:asciiTheme="minorHAnsi" w:hAnsiTheme="minorHAnsi" w:cs="Calibri"/>
          <w:sz w:val="22"/>
        </w:rPr>
        <w:t>°</w:t>
      </w:r>
      <w:r w:rsidRPr="008A76E0">
        <w:rPr>
          <w:rFonts w:asciiTheme="minorHAnsi" w:hAnsiTheme="minorHAnsi"/>
          <w:sz w:val="22"/>
        </w:rPr>
        <w:t xml:space="preserve">).  Earlier today he developed acute worsening of his respiratory effort, and per his mother his breathing was fast and labored.  Deep, subcostal retractions were also noted.  Multiple family members were also sick at home.  His mother notes a decrease in his PO intake of fluids, though no diarrhea or vomiting.  No complaints of ear, abdominal, or joint pain, as well as no rash.  </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 xml:space="preserve">PMH: </w:t>
      </w:r>
    </w:p>
    <w:p w:rsidR="008A76E0" w:rsidRPr="008A76E0" w:rsidRDefault="008A76E0" w:rsidP="008A76E0">
      <w:pPr>
        <w:pStyle w:val="ListParagraph"/>
        <w:ind w:left="725"/>
        <w:rPr>
          <w:rFonts w:asciiTheme="minorHAnsi" w:hAnsiTheme="minorHAnsi"/>
          <w:sz w:val="22"/>
        </w:rPr>
      </w:pPr>
      <w:r w:rsidRPr="008A76E0">
        <w:rPr>
          <w:rFonts w:asciiTheme="minorHAnsi" w:hAnsiTheme="minorHAnsi"/>
          <w:sz w:val="22"/>
        </w:rPr>
        <w:t xml:space="preserve">Ex-26 week preemie due to preeclampsia in mom, intubated for two weeks following birth, no history of BPD </w:t>
      </w:r>
    </w:p>
    <w:p w:rsidR="008A76E0" w:rsidRPr="008A76E0" w:rsidRDefault="008A76E0" w:rsidP="008A76E0">
      <w:pPr>
        <w:pStyle w:val="ListParagraph"/>
        <w:ind w:left="725"/>
        <w:rPr>
          <w:rFonts w:asciiTheme="minorHAnsi" w:hAnsiTheme="minorHAnsi"/>
          <w:sz w:val="22"/>
        </w:rPr>
      </w:pPr>
      <w:r w:rsidRPr="008A76E0">
        <w:rPr>
          <w:rFonts w:asciiTheme="minorHAnsi" w:hAnsiTheme="minorHAnsi"/>
          <w:sz w:val="22"/>
        </w:rPr>
        <w:t>3 prior admissions to general pediatric service for pneumonia</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PSH: N/A</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FH: Father – Asthma; Mother – Gestational diabetes, preeclampsia</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SH:  Lives with parents and 2 year old sister, attends preschool, no tobacco use in the home</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Immunizations: Up to date for age per ACIP guidelines</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ROS: Denies headache, lethargy, chest pain, hemoptysis, rash, dysuria, diarrhea, and vomiting</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Allergies: NKDA</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Medications: Ibuprofen PRN for fever</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Physical Exam:</w:t>
      </w:r>
    </w:p>
    <w:p w:rsidR="008A76E0" w:rsidRPr="008A76E0" w:rsidRDefault="008A76E0" w:rsidP="008A76E0">
      <w:pPr>
        <w:pStyle w:val="ListParagraph"/>
        <w:numPr>
          <w:ilvl w:val="1"/>
          <w:numId w:val="6"/>
        </w:numPr>
        <w:spacing w:after="200"/>
        <w:ind w:left="1080"/>
        <w:rPr>
          <w:rFonts w:asciiTheme="minorHAnsi" w:hAnsiTheme="minorHAnsi"/>
          <w:sz w:val="22"/>
        </w:rPr>
        <w:sectPr w:rsidR="008A76E0" w:rsidRPr="008A76E0" w:rsidSect="00666908">
          <w:pgSz w:w="12240" w:h="15840"/>
          <w:pgMar w:top="1440" w:right="1440" w:bottom="1440" w:left="1440" w:header="720" w:footer="720" w:gutter="0"/>
          <w:cols w:space="720"/>
          <w:titlePg/>
          <w:docGrid w:linePitch="360"/>
        </w:sectPr>
      </w:pP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sz w:val="22"/>
        </w:rPr>
        <w:lastRenderedPageBreak/>
        <w:t>Vitals – T 102.5</w:t>
      </w:r>
      <w:r w:rsidRPr="008A76E0">
        <w:rPr>
          <w:rFonts w:asciiTheme="minorHAnsi" w:hAnsiTheme="minorHAnsi" w:cs="Calibri"/>
          <w:sz w:val="22"/>
        </w:rPr>
        <w:t>°, RR 40, HR 120, Pulse Ox 89-91% on room air</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Gen – Ill appearing, labored breathing, crying and clinging to mother</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 xml:space="preserve">HEENT – </w:t>
      </w:r>
      <w:proofErr w:type="spellStart"/>
      <w:r w:rsidRPr="008A76E0">
        <w:rPr>
          <w:rFonts w:asciiTheme="minorHAnsi" w:hAnsiTheme="minorHAnsi" w:cs="Calibri"/>
          <w:sz w:val="22"/>
        </w:rPr>
        <w:t>Normocephalic</w:t>
      </w:r>
      <w:proofErr w:type="spellEnd"/>
      <w:r w:rsidRPr="008A76E0">
        <w:rPr>
          <w:rFonts w:asciiTheme="minorHAnsi" w:hAnsiTheme="minorHAnsi" w:cs="Calibri"/>
          <w:sz w:val="22"/>
        </w:rPr>
        <w:t xml:space="preserve">, tympanic membranes slightly erythematous though with good landmarks, dry oral mucosa, mild pharyngeal erythema though no exudate or </w:t>
      </w:r>
      <w:proofErr w:type="spellStart"/>
      <w:r w:rsidRPr="008A76E0">
        <w:rPr>
          <w:rFonts w:asciiTheme="minorHAnsi" w:hAnsiTheme="minorHAnsi" w:cs="Calibri"/>
          <w:sz w:val="22"/>
        </w:rPr>
        <w:t>tonsillar</w:t>
      </w:r>
      <w:proofErr w:type="spellEnd"/>
      <w:r w:rsidRPr="008A76E0">
        <w:rPr>
          <w:rFonts w:asciiTheme="minorHAnsi" w:hAnsiTheme="minorHAnsi" w:cs="Calibri"/>
          <w:sz w:val="22"/>
        </w:rPr>
        <w:t xml:space="preserve"> enlargement</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 xml:space="preserve">Neck – Supple, full range of motion, no </w:t>
      </w:r>
      <w:proofErr w:type="spellStart"/>
      <w:r w:rsidRPr="008A76E0">
        <w:rPr>
          <w:rFonts w:asciiTheme="minorHAnsi" w:hAnsiTheme="minorHAnsi" w:cs="Calibri"/>
          <w:sz w:val="22"/>
        </w:rPr>
        <w:t>adenopathy</w:t>
      </w:r>
      <w:proofErr w:type="spellEnd"/>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lastRenderedPageBreak/>
        <w:t xml:space="preserve">Cardiac – </w:t>
      </w:r>
      <w:proofErr w:type="spellStart"/>
      <w:r w:rsidRPr="008A76E0">
        <w:rPr>
          <w:rFonts w:asciiTheme="minorHAnsi" w:hAnsiTheme="minorHAnsi" w:cs="Calibri"/>
          <w:sz w:val="22"/>
        </w:rPr>
        <w:t>Tachycardic</w:t>
      </w:r>
      <w:proofErr w:type="spellEnd"/>
      <w:r w:rsidRPr="008A76E0">
        <w:rPr>
          <w:rFonts w:asciiTheme="minorHAnsi" w:hAnsiTheme="minorHAnsi" w:cs="Calibri"/>
          <w:sz w:val="22"/>
        </w:rPr>
        <w:t>, no murmurs, and cap refill of 2-3 seconds</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Lungs – Labored breathing and retractions, crackles and decreased aeration at the left lung base, no wheezing</w:t>
      </w:r>
    </w:p>
    <w:p w:rsidR="008A76E0" w:rsidRPr="008A76E0" w:rsidRDefault="008A76E0" w:rsidP="008A76E0">
      <w:pPr>
        <w:pStyle w:val="ListParagraph"/>
        <w:numPr>
          <w:ilvl w:val="1"/>
          <w:numId w:val="6"/>
        </w:numPr>
        <w:spacing w:after="200"/>
        <w:ind w:left="1080"/>
        <w:rPr>
          <w:rFonts w:asciiTheme="minorHAnsi" w:hAnsiTheme="minorHAnsi"/>
          <w:sz w:val="22"/>
        </w:rPr>
      </w:pPr>
      <w:proofErr w:type="spellStart"/>
      <w:r w:rsidRPr="008A76E0">
        <w:rPr>
          <w:rFonts w:asciiTheme="minorHAnsi" w:hAnsiTheme="minorHAnsi" w:cs="Calibri"/>
          <w:sz w:val="22"/>
        </w:rPr>
        <w:t>Abd</w:t>
      </w:r>
      <w:proofErr w:type="spellEnd"/>
      <w:r w:rsidRPr="008A76E0">
        <w:rPr>
          <w:rFonts w:asciiTheme="minorHAnsi" w:hAnsiTheme="minorHAnsi" w:cs="Calibri"/>
          <w:sz w:val="22"/>
        </w:rPr>
        <w:t xml:space="preserve"> – Soft, non-tender, normal bowel sounds</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Musculoskeletal – No joint swelling</w:t>
      </w:r>
    </w:p>
    <w:p w:rsidR="008A76E0" w:rsidRPr="008A76E0" w:rsidRDefault="008A76E0" w:rsidP="008A76E0">
      <w:pPr>
        <w:pStyle w:val="ListParagraph"/>
        <w:numPr>
          <w:ilvl w:val="1"/>
          <w:numId w:val="6"/>
        </w:numPr>
        <w:spacing w:after="200"/>
        <w:ind w:left="1080"/>
        <w:rPr>
          <w:rFonts w:asciiTheme="minorHAnsi" w:hAnsiTheme="minorHAnsi"/>
          <w:sz w:val="22"/>
        </w:rPr>
      </w:pPr>
      <w:proofErr w:type="spellStart"/>
      <w:r w:rsidRPr="008A76E0">
        <w:rPr>
          <w:rFonts w:asciiTheme="minorHAnsi" w:hAnsiTheme="minorHAnsi" w:cs="Calibri"/>
          <w:sz w:val="22"/>
        </w:rPr>
        <w:t>Neuro</w:t>
      </w:r>
      <w:proofErr w:type="spellEnd"/>
      <w:r w:rsidRPr="008A76E0">
        <w:rPr>
          <w:rFonts w:asciiTheme="minorHAnsi" w:hAnsiTheme="minorHAnsi" w:cs="Calibri"/>
          <w:sz w:val="22"/>
        </w:rPr>
        <w:t xml:space="preserve"> – Grossly intact exam</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Skin – No rash, abrasions, or petechial noted</w:t>
      </w:r>
    </w:p>
    <w:p w:rsidR="008A76E0" w:rsidRPr="008A76E0" w:rsidRDefault="008A76E0" w:rsidP="008A76E0">
      <w:pPr>
        <w:pStyle w:val="ListParagraph"/>
        <w:numPr>
          <w:ilvl w:val="0"/>
          <w:numId w:val="6"/>
        </w:numPr>
        <w:spacing w:after="200"/>
        <w:ind w:left="360"/>
        <w:rPr>
          <w:rFonts w:asciiTheme="minorHAnsi" w:hAnsiTheme="minorHAnsi" w:cs="Calibri"/>
          <w:sz w:val="22"/>
        </w:rPr>
        <w:sectPr w:rsidR="008A76E0" w:rsidRPr="008A76E0">
          <w:type w:val="continuous"/>
          <w:pgSz w:w="12240" w:h="15840"/>
          <w:pgMar w:top="1440" w:right="1440" w:bottom="1440" w:left="1440" w:header="720" w:footer="720" w:gutter="0"/>
          <w:cols w:num="2" w:space="720"/>
          <w:docGrid w:linePitch="360"/>
        </w:sectPr>
      </w:pP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cs="Calibri"/>
          <w:sz w:val="22"/>
        </w:rPr>
        <w:lastRenderedPageBreak/>
        <w:t xml:space="preserve">Labs:  </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 xml:space="preserve">CBC: WBC 19K with 8% </w:t>
      </w:r>
      <w:proofErr w:type="spellStart"/>
      <w:r w:rsidRPr="008A76E0">
        <w:rPr>
          <w:rFonts w:asciiTheme="minorHAnsi" w:hAnsiTheme="minorHAnsi" w:cs="Calibri"/>
          <w:sz w:val="22"/>
        </w:rPr>
        <w:t>bandemia</w:t>
      </w:r>
      <w:proofErr w:type="spellEnd"/>
      <w:r w:rsidRPr="008A76E0">
        <w:rPr>
          <w:rFonts w:asciiTheme="minorHAnsi" w:hAnsiTheme="minorHAnsi" w:cs="Calibri"/>
          <w:sz w:val="22"/>
        </w:rPr>
        <w:t xml:space="preserve">, </w:t>
      </w:r>
      <w:proofErr w:type="spellStart"/>
      <w:r w:rsidRPr="008A76E0">
        <w:rPr>
          <w:rFonts w:asciiTheme="minorHAnsi" w:hAnsiTheme="minorHAnsi" w:cs="Calibri"/>
          <w:sz w:val="22"/>
        </w:rPr>
        <w:t>Hgb</w:t>
      </w:r>
      <w:proofErr w:type="spellEnd"/>
      <w:r w:rsidRPr="008A76E0">
        <w:rPr>
          <w:rFonts w:asciiTheme="minorHAnsi" w:hAnsiTheme="minorHAnsi" w:cs="Calibri"/>
          <w:sz w:val="22"/>
        </w:rPr>
        <w:t>/</w:t>
      </w:r>
      <w:proofErr w:type="spellStart"/>
      <w:r w:rsidRPr="008A76E0">
        <w:rPr>
          <w:rFonts w:asciiTheme="minorHAnsi" w:hAnsiTheme="minorHAnsi" w:cs="Calibri"/>
          <w:sz w:val="22"/>
        </w:rPr>
        <w:t>Hct</w:t>
      </w:r>
      <w:proofErr w:type="spellEnd"/>
      <w:r w:rsidRPr="008A76E0">
        <w:rPr>
          <w:rFonts w:asciiTheme="minorHAnsi" w:hAnsiTheme="minorHAnsi" w:cs="Calibri"/>
          <w:sz w:val="22"/>
        </w:rPr>
        <w:t xml:space="preserve"> 12.3/36, </w:t>
      </w:r>
      <w:proofErr w:type="spellStart"/>
      <w:r w:rsidRPr="008A76E0">
        <w:rPr>
          <w:rFonts w:asciiTheme="minorHAnsi" w:hAnsiTheme="minorHAnsi" w:cs="Calibri"/>
          <w:sz w:val="22"/>
        </w:rPr>
        <w:t>Plts</w:t>
      </w:r>
      <w:proofErr w:type="spellEnd"/>
      <w:r w:rsidRPr="008A76E0">
        <w:rPr>
          <w:rFonts w:asciiTheme="minorHAnsi" w:hAnsiTheme="minorHAnsi" w:cs="Calibri"/>
          <w:sz w:val="22"/>
        </w:rPr>
        <w:t xml:space="preserve"> 520K</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 xml:space="preserve">Electrolyte Panel: Na 130, K 4.5, </w:t>
      </w:r>
      <w:proofErr w:type="spellStart"/>
      <w:r w:rsidRPr="008A76E0">
        <w:rPr>
          <w:rFonts w:asciiTheme="minorHAnsi" w:hAnsiTheme="minorHAnsi" w:cs="Calibri"/>
          <w:sz w:val="22"/>
        </w:rPr>
        <w:t>Cl</w:t>
      </w:r>
      <w:proofErr w:type="spellEnd"/>
      <w:r w:rsidRPr="008A76E0">
        <w:rPr>
          <w:rFonts w:asciiTheme="minorHAnsi" w:hAnsiTheme="minorHAnsi" w:cs="Calibri"/>
          <w:sz w:val="22"/>
        </w:rPr>
        <w:t xml:space="preserve"> 107, HCO3 21, BUN 20, Cr 0.6</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ESR: 72, CRP: 21</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Capillary blood gas: 7.46/24/base excess of 6</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cs="Calibri"/>
          <w:sz w:val="22"/>
        </w:rPr>
        <w:t>Imaging:</w:t>
      </w:r>
    </w:p>
    <w:p w:rsidR="00E76293" w:rsidRPr="005670EA" w:rsidRDefault="00C82D08" w:rsidP="008A76E0">
      <w:pPr>
        <w:pStyle w:val="ListParagraph"/>
        <w:numPr>
          <w:ilvl w:val="1"/>
          <w:numId w:val="6"/>
        </w:numPr>
        <w:spacing w:after="200"/>
        <w:ind w:left="1080"/>
        <w:rPr>
          <w:rFonts w:asciiTheme="minorHAnsi" w:hAnsiTheme="minorHAnsi"/>
          <w:sz w:val="22"/>
        </w:rPr>
      </w:pPr>
      <w:r w:rsidRPr="007C4594">
        <w:rPr>
          <w:rFonts w:ascii="Garamond" w:hAnsi="Garamond"/>
          <w:b/>
          <w:noProof/>
        </w:rPr>
        <mc:AlternateContent>
          <mc:Choice Requires="wps">
            <w:drawing>
              <wp:anchor distT="0" distB="0" distL="114300" distR="114300" simplePos="0" relativeHeight="251675648" behindDoc="0" locked="0" layoutInCell="1" allowOverlap="1" wp14:anchorId="738F6346" wp14:editId="5EE077DA">
                <wp:simplePos x="0" y="0"/>
                <wp:positionH relativeFrom="column">
                  <wp:posOffset>-440690</wp:posOffset>
                </wp:positionH>
                <wp:positionV relativeFrom="paragraph">
                  <wp:posOffset>948055</wp:posOffset>
                </wp:positionV>
                <wp:extent cx="7059930" cy="1403985"/>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left:0;text-align:left;margin-left:-34.7pt;margin-top:74.65pt;width:555.9pt;height:110.55pt;z-index:2516756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5z2EAIAAPsDAAAOAAAAZHJzL2Uyb0RvYy54bWysU9uO2yAQfa/Uf0C8N75s0k2sOKvtblNV&#10;2l6k3X4AwThGBYYCiZ1+fQecpFb7VpUHBMzMmTlnhvXdoBU5CuclmJoWs5wSYTg00uxr+u1l+2ZJ&#10;iQ/MNEyBETU9CU/vNq9frXtbiRI6UI1wBEGMr3pb0y4EW2WZ553QzM/ACoPGFpxmAa9unzWO9Yiu&#10;VVbm+dusB9dYB1x4j6+Po5FuEn7bCh6+tK0XgaiaYm0h7S7tu7hnmzWr9o7ZTvJzGewfqtBMGkx6&#10;hXpkgZGDk39BackdeGjDjIPOoG0lF4kDsinyP9g8d8yKxAXF8fYqk/9/sPzz8asjssHeFZQYprFH&#10;L2II5B0MpIzy9NZX6PVs0S8M+Iyuiaq3T8C/e2LgoWNmL+6dg74TrMHyihiZTUJHHB9Bdv0naDAN&#10;OwRIQEPrdNQO1SCIjm06XVsTS+H4eJsvVqsbNHG0FfP8ZrVcpBysuoRb58MHAZrEQ00d9j7Bs+OT&#10;D7EcVl1cYjYDW6lU6r8ypK/palEuUsDEomXA8VRS13SZxzUOTGT53jQpODCpxjMmUOZMOzIdOYdh&#10;NySBlxc1d9CcUAcH4zTi78FDB+4nJT1OYk39jwNzghL10aCWq2I+j6ObLvPFbYkXN7XsphZmOELV&#10;NFAyHh9CGvdI2dt71HwrkxqxOWMl55JxwpJI598QR3h6T16//+zmFwAAAP//AwBQSwMEFAAGAAgA&#10;AAAhAFdwPdrfAAAADAEAAA8AAABkcnMvZG93bnJldi54bWxMj8FOwzAMhu9IvENkJG5bQldtrDSd&#10;JrSNIzAqzllj2orGiZKsK29PdoKj/X/6/bncTGZgI/rQW5LwMBfAkBqre2ol1B/72SOwEBVpNVhC&#10;CT8YYFPd3pSq0PZC7zgeY8tSCYVCSehidAXnoenQqDC3DillX9YbFdPoW669uqRyM/BMiCU3qqd0&#10;oVMOnztsvo9nI8FFd1i9+Ne37W4/ivrzUGd9u5Py/m7aPgGLOMU/GK76SR2q5HSyZ9KBDRJmy3We&#10;0BTk6wWwKyHyLK1OEhYrkQOvSv7/ieoXAAD//wMAUEsBAi0AFAAGAAgAAAAhALaDOJL+AAAA4QEA&#10;ABMAAAAAAAAAAAAAAAAAAAAAAFtDb250ZW50X1R5cGVzXS54bWxQSwECLQAUAAYACAAAACEAOP0h&#10;/9YAAACUAQAACwAAAAAAAAAAAAAAAAAvAQAAX3JlbHMvLnJlbHNQSwECLQAUAAYACAAAACEA3POc&#10;9hACAAD7AwAADgAAAAAAAAAAAAAAAAAuAgAAZHJzL2Uyb0RvYy54bWxQSwECLQAUAAYACAAAACEA&#10;V3A92t8AAAAMAQAADwAAAAAAAAAAAAAAAABqBAAAZHJzL2Rvd25yZXYueG1sUEsFBgAAAAAEAAQA&#10;8wAAAHYFA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8A76E0" w:rsidRPr="008A76E0">
        <w:rPr>
          <w:rFonts w:asciiTheme="minorHAnsi" w:hAnsiTheme="minorHAnsi" w:cs="Calibri"/>
          <w:sz w:val="22"/>
        </w:rPr>
        <w:t xml:space="preserve">Chest X-Ray: Left lower lobe infiltrate </w:t>
      </w:r>
    </w:p>
    <w:p w:rsidR="008A76E0" w:rsidRPr="008A76E0" w:rsidRDefault="008A76E0" w:rsidP="008A76E0">
      <w:pPr>
        <w:rPr>
          <w:rFonts w:asciiTheme="minorHAnsi" w:hAnsiTheme="minorHAnsi"/>
          <w:b/>
          <w:sz w:val="22"/>
        </w:rPr>
      </w:pPr>
      <w:r w:rsidRPr="008A76E0">
        <w:rPr>
          <w:rFonts w:asciiTheme="minorHAnsi" w:hAnsiTheme="minorHAnsi" w:cs="Calibri"/>
          <w:b/>
          <w:sz w:val="22"/>
        </w:rPr>
        <w:lastRenderedPageBreak/>
        <w:t>ED course:</w:t>
      </w:r>
    </w:p>
    <w:p w:rsidR="008A76E0" w:rsidRPr="008A76E0" w:rsidRDefault="008A76E0" w:rsidP="008A76E0">
      <w:pPr>
        <w:pStyle w:val="ListParagraph"/>
        <w:ind w:left="360"/>
        <w:rPr>
          <w:rFonts w:asciiTheme="minorHAnsi" w:hAnsiTheme="minorHAnsi" w:cs="Calibri"/>
          <w:sz w:val="22"/>
        </w:rPr>
      </w:pPr>
      <w:r w:rsidRPr="008A76E0">
        <w:rPr>
          <w:rFonts w:asciiTheme="minorHAnsi" w:hAnsiTheme="minorHAnsi" w:cs="Calibri"/>
          <w:sz w:val="22"/>
        </w:rPr>
        <w:t xml:space="preserve">AJ was placed on 2L of supplemental oxygen therapy and an IV fluid bolus of 20 ml/kg of normal saline was administered.  His first dose of ampicillin was administered in the ED and he was subsequently admitted to the floor with pneumonia, respiratory distress and hypoxia.  </w:t>
      </w:r>
    </w:p>
    <w:p w:rsidR="005670EA" w:rsidRDefault="005670EA" w:rsidP="008A76E0">
      <w:pPr>
        <w:rPr>
          <w:rFonts w:asciiTheme="minorHAnsi" w:hAnsiTheme="minorHAnsi"/>
          <w:b/>
          <w:sz w:val="22"/>
        </w:rPr>
      </w:pPr>
    </w:p>
    <w:p w:rsidR="008A76E0" w:rsidRPr="008A76E0" w:rsidRDefault="008A76E0" w:rsidP="008A76E0">
      <w:pPr>
        <w:rPr>
          <w:rFonts w:asciiTheme="minorHAnsi" w:hAnsiTheme="minorHAnsi"/>
          <w:b/>
          <w:sz w:val="22"/>
        </w:rPr>
      </w:pPr>
      <w:r w:rsidRPr="008A76E0">
        <w:rPr>
          <w:rFonts w:asciiTheme="minorHAnsi" w:hAnsiTheme="minorHAnsi"/>
          <w:b/>
          <w:sz w:val="22"/>
        </w:rPr>
        <w:t>On admission to the floor:</w:t>
      </w:r>
    </w:p>
    <w:p w:rsidR="008A76E0" w:rsidRPr="008A76E0" w:rsidRDefault="008A76E0" w:rsidP="008A76E0">
      <w:pPr>
        <w:pStyle w:val="ListParagraph"/>
        <w:ind w:left="360"/>
        <w:rPr>
          <w:rFonts w:asciiTheme="minorHAnsi" w:hAnsiTheme="minorHAnsi"/>
          <w:sz w:val="22"/>
        </w:rPr>
      </w:pPr>
      <w:r w:rsidRPr="008A76E0">
        <w:rPr>
          <w:rFonts w:asciiTheme="minorHAnsi" w:hAnsiTheme="minorHAnsi"/>
          <w:sz w:val="22"/>
        </w:rPr>
        <w:t xml:space="preserve">AJ arrived to the floor with tachypnea and continued tachycardia.  Maintenance IV fluids with D5NS were continued.  His oxygen was increased to 2.5 L for the respiratory distress.  The parents and nurses expressed concern about his status and that he may require closer monitoring in an ICU setting if he did not improve.  On admission, the working diagnoses for his </w:t>
      </w:r>
      <w:proofErr w:type="spellStart"/>
      <w:r w:rsidRPr="008A76E0">
        <w:rPr>
          <w:rFonts w:asciiTheme="minorHAnsi" w:hAnsiTheme="minorHAnsi"/>
          <w:sz w:val="22"/>
        </w:rPr>
        <w:t>hyponatremia</w:t>
      </w:r>
      <w:proofErr w:type="spellEnd"/>
      <w:r w:rsidRPr="008A76E0">
        <w:rPr>
          <w:rFonts w:asciiTheme="minorHAnsi" w:hAnsiTheme="minorHAnsi"/>
          <w:sz w:val="22"/>
        </w:rPr>
        <w:t xml:space="preserve"> included volume depletion as well as SIADH.  </w:t>
      </w:r>
    </w:p>
    <w:p w:rsidR="008A76E0" w:rsidRDefault="008A76E0" w:rsidP="00B279C0"/>
    <w:tbl>
      <w:tblPr>
        <w:tblStyle w:val="TableGrid"/>
        <w:tblW w:w="9576" w:type="dxa"/>
        <w:tblLook w:val="00A0" w:firstRow="1" w:lastRow="0" w:firstColumn="1" w:lastColumn="0" w:noHBand="0" w:noVBand="0"/>
      </w:tblPr>
      <w:tblGrid>
        <w:gridCol w:w="5688"/>
        <w:gridCol w:w="3888"/>
      </w:tblGrid>
      <w:tr w:rsidR="008A76E0">
        <w:tc>
          <w:tcPr>
            <w:tcW w:w="9576" w:type="dxa"/>
            <w:gridSpan w:val="2"/>
          </w:tcPr>
          <w:p w:rsidR="008A76E0" w:rsidRDefault="008A76E0" w:rsidP="008A76E0">
            <w:r>
              <w:t xml:space="preserve">Summary statement: </w:t>
            </w:r>
          </w:p>
          <w:p w:rsidR="008A76E0" w:rsidRDefault="008A76E0" w:rsidP="008A76E0"/>
          <w:p w:rsidR="008A76E0" w:rsidRDefault="008A76E0" w:rsidP="008A76E0">
            <w:pPr>
              <w:rPr>
                <w:rFonts w:asciiTheme="minorHAnsi" w:hAnsiTheme="minorHAnsi" w:cstheme="minorHAnsi"/>
                <w:color w:val="FF0000"/>
              </w:rPr>
            </w:pPr>
          </w:p>
          <w:p w:rsidR="005F2892" w:rsidRDefault="005F2892" w:rsidP="008A76E0">
            <w:pPr>
              <w:rPr>
                <w:rFonts w:asciiTheme="minorHAnsi" w:hAnsiTheme="minorHAnsi" w:cstheme="minorHAnsi"/>
                <w:color w:val="FF0000"/>
              </w:rPr>
            </w:pPr>
          </w:p>
          <w:p w:rsidR="005F2892" w:rsidRDefault="005F2892" w:rsidP="008A76E0">
            <w:pPr>
              <w:rPr>
                <w:rFonts w:asciiTheme="minorHAnsi" w:hAnsiTheme="minorHAnsi" w:cstheme="minorHAnsi"/>
                <w:color w:val="FF0000"/>
              </w:rPr>
            </w:pPr>
          </w:p>
          <w:p w:rsidR="005F2892" w:rsidRDefault="005F2892" w:rsidP="008A76E0"/>
          <w:p w:rsidR="008A76E0" w:rsidRDefault="008A76E0" w:rsidP="008A76E0"/>
        </w:tc>
      </w:tr>
      <w:tr w:rsidR="0064672D">
        <w:tc>
          <w:tcPr>
            <w:tcW w:w="9576" w:type="dxa"/>
            <w:gridSpan w:val="2"/>
          </w:tcPr>
          <w:p w:rsidR="0064672D" w:rsidRDefault="0064672D" w:rsidP="0064672D">
            <w:r>
              <w:t>Events leading up to admission:</w:t>
            </w:r>
          </w:p>
          <w:p w:rsidR="0064672D" w:rsidRDefault="0064672D" w:rsidP="0064672D"/>
          <w:p w:rsidR="0064672D" w:rsidRDefault="0064672D" w:rsidP="008A76E0">
            <w:pPr>
              <w:rPr>
                <w:rFonts w:asciiTheme="minorHAnsi" w:hAnsiTheme="minorHAnsi" w:cstheme="minorHAnsi"/>
                <w:color w:val="FF0000"/>
              </w:rPr>
            </w:pPr>
          </w:p>
          <w:p w:rsidR="005F2892" w:rsidRDefault="005F2892" w:rsidP="008A76E0">
            <w:pPr>
              <w:rPr>
                <w:rFonts w:asciiTheme="minorHAnsi" w:hAnsiTheme="minorHAnsi" w:cstheme="minorHAnsi"/>
                <w:color w:val="FF0000"/>
              </w:rPr>
            </w:pPr>
          </w:p>
          <w:p w:rsidR="005F2892" w:rsidRDefault="005F2892" w:rsidP="008A76E0"/>
          <w:p w:rsidR="005F2892" w:rsidRDefault="005F2892" w:rsidP="008A76E0"/>
          <w:p w:rsidR="005419E7" w:rsidRDefault="005419E7" w:rsidP="008A76E0"/>
        </w:tc>
      </w:tr>
      <w:tr w:rsidR="007A227F">
        <w:tc>
          <w:tcPr>
            <w:tcW w:w="9576" w:type="dxa"/>
            <w:gridSpan w:val="2"/>
          </w:tcPr>
          <w:p w:rsidR="007A227F" w:rsidRDefault="007A227F">
            <w:r>
              <w:t xml:space="preserve">Hospital Course: </w:t>
            </w:r>
          </w:p>
          <w:p w:rsidR="007A227F" w:rsidRDefault="007A227F"/>
          <w:p w:rsidR="005F2892" w:rsidRDefault="005F2892">
            <w:pPr>
              <w:rPr>
                <w:rFonts w:asciiTheme="minorHAnsi" w:hAnsiTheme="minorHAnsi" w:cstheme="minorHAnsi"/>
                <w:color w:val="FF0000"/>
              </w:rPr>
            </w:pPr>
          </w:p>
          <w:p w:rsidR="005F2892" w:rsidRDefault="005F2892"/>
          <w:p w:rsidR="005F2892" w:rsidRDefault="005F2892"/>
          <w:p w:rsidR="005F2892" w:rsidRDefault="005F2892"/>
          <w:p w:rsidR="007A227F" w:rsidRDefault="007A227F"/>
          <w:p w:rsidR="007A227F" w:rsidRDefault="007A227F"/>
        </w:tc>
      </w:tr>
      <w:tr w:rsidR="0064672D">
        <w:tc>
          <w:tcPr>
            <w:tcW w:w="5688" w:type="dxa"/>
          </w:tcPr>
          <w:p w:rsidR="0064672D" w:rsidRDefault="007A227F" w:rsidP="008A76E0">
            <w:r>
              <w:t>Ongoing Assessment</w:t>
            </w:r>
            <w:r w:rsidR="0064672D">
              <w:t xml:space="preserve"> by problem/diagnosis:</w:t>
            </w:r>
          </w:p>
          <w:p w:rsidR="0064672D" w:rsidRDefault="0064672D" w:rsidP="008A76E0"/>
          <w:p w:rsidR="003229A6" w:rsidRDefault="003229A6" w:rsidP="008A76E0">
            <w:pPr>
              <w:rPr>
                <w:rFonts w:asciiTheme="minorHAnsi" w:hAnsiTheme="minorHAnsi" w:cstheme="minorHAnsi"/>
                <w:color w:val="FF0000"/>
              </w:rPr>
            </w:pPr>
          </w:p>
          <w:p w:rsidR="007A227F" w:rsidRDefault="007A227F" w:rsidP="008A76E0">
            <w:pPr>
              <w:rPr>
                <w:rFonts w:asciiTheme="minorHAnsi" w:hAnsiTheme="minorHAnsi" w:cstheme="minorHAnsi"/>
                <w:color w:val="FF0000"/>
              </w:rPr>
            </w:pPr>
          </w:p>
          <w:p w:rsidR="005F2892" w:rsidRDefault="005F2892" w:rsidP="008A76E0">
            <w:pPr>
              <w:rPr>
                <w:rFonts w:asciiTheme="minorHAnsi" w:hAnsiTheme="minorHAnsi" w:cstheme="minorHAnsi"/>
                <w:color w:val="FF0000"/>
              </w:rPr>
            </w:pPr>
          </w:p>
          <w:p w:rsidR="005F2892" w:rsidRDefault="005F2892" w:rsidP="008A76E0">
            <w:pPr>
              <w:rPr>
                <w:rFonts w:asciiTheme="minorHAnsi" w:hAnsiTheme="minorHAnsi" w:cstheme="minorHAnsi"/>
                <w:color w:val="FF0000"/>
              </w:rPr>
            </w:pPr>
          </w:p>
          <w:p w:rsidR="005F2892" w:rsidRDefault="005F2892" w:rsidP="008A76E0"/>
          <w:p w:rsidR="0064672D" w:rsidRDefault="0064672D" w:rsidP="008A76E0"/>
        </w:tc>
        <w:tc>
          <w:tcPr>
            <w:tcW w:w="3888" w:type="dxa"/>
          </w:tcPr>
          <w:p w:rsidR="0064672D" w:rsidRDefault="0064672D" w:rsidP="008A76E0">
            <w:r>
              <w:t>Plan by problem/diagnosis:</w:t>
            </w:r>
          </w:p>
          <w:p w:rsidR="005419E7" w:rsidRPr="005419E7" w:rsidRDefault="005419E7" w:rsidP="008A76E0">
            <w:pPr>
              <w:rPr>
                <w:rFonts w:asciiTheme="minorHAnsi" w:hAnsiTheme="minorHAnsi" w:cstheme="minorHAnsi"/>
                <w:color w:val="FF0000"/>
              </w:rPr>
            </w:pPr>
          </w:p>
          <w:p w:rsidR="005419E7" w:rsidRDefault="005419E7" w:rsidP="005419E7">
            <w:pPr>
              <w:rPr>
                <w:rFonts w:asciiTheme="minorHAnsi" w:hAnsiTheme="minorHAnsi" w:cstheme="minorHAnsi"/>
                <w:color w:val="FF0000"/>
              </w:rPr>
            </w:pPr>
          </w:p>
          <w:p w:rsidR="005F2892" w:rsidRPr="005419E7" w:rsidRDefault="005F2892" w:rsidP="005419E7">
            <w:pPr>
              <w:rPr>
                <w:rFonts w:asciiTheme="minorHAnsi" w:hAnsiTheme="minorHAnsi" w:cstheme="minorHAnsi"/>
                <w:color w:val="FF0000"/>
              </w:rPr>
            </w:pPr>
          </w:p>
          <w:p w:rsidR="005419E7" w:rsidRPr="005419E7" w:rsidRDefault="005419E7" w:rsidP="005419E7">
            <w:pPr>
              <w:rPr>
                <w:rFonts w:asciiTheme="minorHAnsi" w:hAnsiTheme="minorHAnsi" w:cstheme="minorHAnsi"/>
                <w:color w:val="FF0000"/>
              </w:rPr>
            </w:pPr>
          </w:p>
          <w:p w:rsidR="005419E7" w:rsidRDefault="005419E7" w:rsidP="005F2892"/>
        </w:tc>
      </w:tr>
      <w:tr w:rsidR="0064672D">
        <w:tblPrEx>
          <w:tblLook w:val="04A0" w:firstRow="1" w:lastRow="0" w:firstColumn="1" w:lastColumn="0" w:noHBand="0" w:noVBand="1"/>
        </w:tblPrEx>
        <w:trPr>
          <w:trHeight w:val="458"/>
        </w:trPr>
        <w:tc>
          <w:tcPr>
            <w:tcW w:w="9576" w:type="dxa"/>
            <w:gridSpan w:val="2"/>
            <w:tcBorders>
              <w:top w:val="nil"/>
              <w:left w:val="nil"/>
              <w:right w:val="nil"/>
            </w:tcBorders>
          </w:tcPr>
          <w:p w:rsidR="0064672D" w:rsidRDefault="0064672D" w:rsidP="00A13BDD">
            <w:pPr>
              <w:jc w:val="center"/>
            </w:pPr>
          </w:p>
          <w:p w:rsidR="00B6712B" w:rsidRDefault="00B6712B" w:rsidP="00A13BDD">
            <w:pPr>
              <w:jc w:val="center"/>
            </w:pPr>
          </w:p>
          <w:p w:rsidR="00B6712B" w:rsidRPr="00895B37" w:rsidRDefault="00C82D08" w:rsidP="00B6712B">
            <w:r w:rsidRPr="007C4594">
              <w:rPr>
                <w:rFonts w:ascii="Garamond" w:hAnsi="Garamond"/>
                <w:b/>
                <w:noProof/>
              </w:rPr>
              <mc:AlternateContent>
                <mc:Choice Requires="wps">
                  <w:drawing>
                    <wp:anchor distT="0" distB="0" distL="114300" distR="114300" simplePos="0" relativeHeight="251677696" behindDoc="0" locked="0" layoutInCell="1" allowOverlap="1" wp14:anchorId="3EC1FFC2" wp14:editId="337D8979">
                      <wp:simplePos x="0" y="0"/>
                      <wp:positionH relativeFrom="column">
                        <wp:posOffset>-509674</wp:posOffset>
                      </wp:positionH>
                      <wp:positionV relativeFrom="paragraph">
                        <wp:posOffset>870758</wp:posOffset>
                      </wp:positionV>
                      <wp:extent cx="7060086" cy="1403985"/>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0086"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margin-left:-40.15pt;margin-top:68.55pt;width:555.9pt;height:110.55pt;z-index:2516776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NkvEQIAAPsDAAAOAAAAZHJzL2Uyb0RvYy54bWysU9uO2yAQfa/Uf0C8N3bcJJtYcVbb3aaq&#10;tL1Iu/0AjHGMCgwFEjv9+g44SaPdt6o8IGBmzsw5M6xvB63IQTgvwVR0OskpEYZDI82uoj+et++W&#10;lPjATMMUGFHRo/D0dvP2zbq3pSigA9UIRxDE+LK3Fe1CsGWWed4JzfwErDBobMFpFvDqdlnjWI/o&#10;WmVFni+yHlxjHXDhPb4+jEa6SfhtK3j41rZeBKIqirWFtLu013HPNmtW7hyzneSnMtg/VKGZNJj0&#10;AvXAAiN7J19BackdeGjDhIPOoG0lF4kDspnmL9g8dcyKxAXF8fYik/9/sPzr4bsjssHeFZQYprFH&#10;z2II5AMMpIjy9NaX6PVk0S8M+Iyuiaq3j8B/emLgvmNmJ+6cg74TrMHypjEyuwodcXwEqfsv0GAa&#10;tg+QgIbW6agdqkEQHdt0vLQmlsLx8SZf5PlyQQlH23SWv18t5ykHK8/h1vnwSYAm8VBRh71P8Ozw&#10;6EMsh5Vnl5jNwFYqlfqvDOkrupoX8xRwZdEy4HgqqSu6zOMaByay/GiaFByYVOMZEyhzoh2ZjpzD&#10;UA9J4NVZzRqaI+rgYJxG/D146MD9pqTHSayo/7VnTlCiPhvUcjWdzeLopstsflPgxV1b6msLMxyh&#10;KhooGY/3IY17pOztHWq+lUmN2JyxklPJOGFJpNNviCN8fU9ef//s5g8AAAD//wMAUEsDBBQABgAI&#10;AAAAIQDdzCSK4AAAAAwBAAAPAAAAZHJzL2Rvd25yZXYueG1sTI/BTsMwEETvSPyDtUjcWjuJSqMQ&#10;p6pQW45AiTi78ZJExGsrdtPw97gnelzN08zbcjObgU04+t6ShGQpgCE1VvfUSqg/94scmA+KtBos&#10;oYRf9LCp7u9KVWh7oQ+cjqFlsYR8oSR0IbiCc990aJRfWocUs287GhXiObZcj+oSy83AUyGeuFE9&#10;xYVOOXzpsPk5no0EF9xh/Tq+vW93+0nUX4c67dudlI8P8/YZWMA5/MNw1Y/qUEWnkz2T9myQsMhF&#10;FtEYZOsE2JUQWbICdpKQrfIUeFXy2yeqPwAAAP//AwBQSwECLQAUAAYACAAAACEAtoM4kv4AAADh&#10;AQAAEwAAAAAAAAAAAAAAAAAAAAAAW0NvbnRlbnRfVHlwZXNdLnhtbFBLAQItABQABgAIAAAAIQA4&#10;/SH/1gAAAJQBAAALAAAAAAAAAAAAAAAAAC8BAABfcmVscy8ucmVsc1BLAQItABQABgAIAAAAIQDs&#10;KNkvEQIAAPsDAAAOAAAAAAAAAAAAAAAAAC4CAABkcnMvZTJvRG9jLnhtbFBLAQItABQABgAIAAAA&#10;IQDdzCSK4AAAAAwBAAAPAAAAAAAAAAAAAAAAAGsEAABkcnMvZG93bnJldi54bWxQSwUGAAAAAAQA&#10;BADzAAAAeAU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p>
        </w:tc>
      </w:tr>
      <w:tr w:rsidR="0064672D" w:rsidTr="00B6712B">
        <w:tblPrEx>
          <w:tblLook w:val="04A0" w:firstRow="1" w:lastRow="0" w:firstColumn="1" w:lastColumn="0" w:noHBand="0" w:noVBand="1"/>
        </w:tblPrEx>
        <w:trPr>
          <w:trHeight w:val="3050"/>
        </w:trPr>
        <w:tc>
          <w:tcPr>
            <w:tcW w:w="9576" w:type="dxa"/>
            <w:gridSpan w:val="2"/>
          </w:tcPr>
          <w:p w:rsidR="0064672D" w:rsidRPr="00895B37" w:rsidRDefault="0064672D" w:rsidP="007A227F">
            <w:pPr>
              <w:jc w:val="center"/>
            </w:pPr>
            <w:r w:rsidRPr="00895B37">
              <w:lastRenderedPageBreak/>
              <w:t xml:space="preserve">Patient Summary </w:t>
            </w:r>
            <w:r w:rsidR="00895B37">
              <w:t>Video Example</w:t>
            </w:r>
          </w:p>
          <w:p w:rsidR="0064672D" w:rsidRPr="00895B37" w:rsidRDefault="0064672D" w:rsidP="00A13BDD"/>
          <w:p w:rsidR="0064672D" w:rsidRPr="00895B37" w:rsidRDefault="0064672D" w:rsidP="0064672D">
            <w:r w:rsidRPr="00895B37">
              <w:t>Did they capture all of the essential elements?</w:t>
            </w:r>
          </w:p>
          <w:p w:rsidR="0064672D" w:rsidRPr="00895B37" w:rsidRDefault="0064672D" w:rsidP="0064672D">
            <w:r w:rsidRPr="00895B37">
              <w:t>Did their verbal handoff differ from your written patient summary?</w:t>
            </w:r>
          </w:p>
          <w:p w:rsidR="0064672D" w:rsidRPr="00895B37" w:rsidRDefault="0064672D" w:rsidP="00B279C0"/>
          <w:p w:rsidR="0064672D" w:rsidRPr="005419E7" w:rsidRDefault="0064672D" w:rsidP="00A13BDD">
            <w:pPr>
              <w:rPr>
                <w:rFonts w:asciiTheme="minorHAnsi" w:hAnsiTheme="minorHAnsi" w:cstheme="minorHAnsi"/>
                <w:color w:val="FF0000"/>
              </w:rPr>
            </w:pPr>
          </w:p>
          <w:p w:rsidR="0064672D" w:rsidRPr="00895B37" w:rsidRDefault="0064672D" w:rsidP="00A13BDD">
            <w:pPr>
              <w:pBdr>
                <w:top w:val="single" w:sz="12" w:space="1" w:color="auto"/>
                <w:bottom w:val="single" w:sz="12" w:space="1" w:color="auto"/>
              </w:pBdr>
            </w:pPr>
          </w:p>
          <w:p w:rsidR="0064672D" w:rsidRPr="00895B37" w:rsidRDefault="0064672D" w:rsidP="00A13BDD">
            <w:pPr>
              <w:pBdr>
                <w:bottom w:val="single" w:sz="12" w:space="1" w:color="auto"/>
                <w:between w:val="single" w:sz="12" w:space="1" w:color="auto"/>
              </w:pBdr>
            </w:pPr>
          </w:p>
          <w:p w:rsidR="0064672D" w:rsidRPr="00895B37" w:rsidRDefault="0064672D" w:rsidP="00A13BDD">
            <w:pPr>
              <w:pBdr>
                <w:bottom w:val="single" w:sz="12" w:space="1" w:color="auto"/>
                <w:between w:val="single" w:sz="12" w:space="1" w:color="auto"/>
              </w:pBdr>
            </w:pPr>
          </w:p>
          <w:p w:rsidR="0064672D" w:rsidRPr="00895B37" w:rsidRDefault="0064672D" w:rsidP="006B1DD6"/>
        </w:tc>
      </w:tr>
    </w:tbl>
    <w:p w:rsidR="00E76293" w:rsidRDefault="00E76293" w:rsidP="00B279C0"/>
    <w:p w:rsidR="00B6712B" w:rsidRDefault="00B6712B" w:rsidP="0064672D">
      <w:pPr>
        <w:jc w:val="center"/>
        <w:rPr>
          <w:b/>
        </w:rPr>
      </w:pPr>
    </w:p>
    <w:p w:rsidR="00B6712B" w:rsidRDefault="00B6712B" w:rsidP="0064672D">
      <w:pPr>
        <w:jc w:val="center"/>
        <w:rPr>
          <w:b/>
        </w:rPr>
      </w:pPr>
    </w:p>
    <w:p w:rsidR="00E76293" w:rsidRPr="0064672D" w:rsidRDefault="00B6712B" w:rsidP="0064672D">
      <w:pPr>
        <w:jc w:val="center"/>
        <w:rPr>
          <w:b/>
        </w:rPr>
      </w:pPr>
      <w:r>
        <w:rPr>
          <w:b/>
        </w:rPr>
        <w:t xml:space="preserve">Patient Summary </w:t>
      </w:r>
      <w:r w:rsidR="00E76293" w:rsidRPr="00E76293">
        <w:rPr>
          <w:b/>
        </w:rPr>
        <w:t>Exercise 2</w:t>
      </w:r>
    </w:p>
    <w:p w:rsidR="003E0B9A" w:rsidRDefault="003E0B9A" w:rsidP="003E0B9A"/>
    <w:p w:rsidR="00E76293" w:rsidRPr="00560EA1" w:rsidRDefault="00E76293" w:rsidP="00E76293">
      <w:pPr>
        <w:rPr>
          <w:rFonts w:asciiTheme="minorHAnsi" w:hAnsiTheme="minorHAnsi"/>
          <w:b/>
          <w:i/>
          <w:u w:val="single"/>
        </w:rPr>
      </w:pPr>
      <w:r w:rsidRPr="00560EA1">
        <w:rPr>
          <w:rFonts w:asciiTheme="minorHAnsi" w:hAnsiTheme="minorHAnsi"/>
          <w:b/>
          <w:i/>
          <w:u w:val="single"/>
        </w:rPr>
        <w:t>HOSPITAL COURSE FOLLOWING ADMISSION:</w:t>
      </w:r>
    </w:p>
    <w:p w:rsidR="00E76293" w:rsidRPr="00560EA1" w:rsidRDefault="00E76293" w:rsidP="0064672D">
      <w:pPr>
        <w:rPr>
          <w:rFonts w:asciiTheme="minorHAnsi" w:hAnsiTheme="minorHAnsi"/>
        </w:rPr>
      </w:pPr>
    </w:p>
    <w:p w:rsidR="00E76293" w:rsidRPr="00B6712B" w:rsidRDefault="00E76293" w:rsidP="0064672D">
      <w:pPr>
        <w:rPr>
          <w:rFonts w:asciiTheme="minorHAnsi" w:hAnsiTheme="minorHAnsi"/>
        </w:rPr>
      </w:pPr>
      <w:r w:rsidRPr="00B6712B">
        <w:rPr>
          <w:rFonts w:asciiTheme="minorHAnsi" w:hAnsiTheme="minorHAnsi"/>
        </w:rPr>
        <w:t xml:space="preserve">The day following admission AJ’s respiratory status improved slightly and his oxygen requirement decreased.  His work of breathing improved and he was no longer </w:t>
      </w:r>
      <w:proofErr w:type="spellStart"/>
      <w:r w:rsidRPr="00B6712B">
        <w:rPr>
          <w:rFonts w:asciiTheme="minorHAnsi" w:hAnsiTheme="minorHAnsi"/>
        </w:rPr>
        <w:t>tachypneic</w:t>
      </w:r>
      <w:proofErr w:type="spellEnd"/>
      <w:r w:rsidRPr="00B6712B">
        <w:rPr>
          <w:rFonts w:asciiTheme="minorHAnsi" w:hAnsiTheme="minorHAnsi"/>
        </w:rPr>
        <w:t xml:space="preserve">.  With hydration his Na improved to 136 by the afternoon and the D5NS was stopped, and his fluids were switched to D5 ½ NS. </w:t>
      </w:r>
    </w:p>
    <w:p w:rsidR="00E76293" w:rsidRPr="00B6712B" w:rsidRDefault="00E76293" w:rsidP="0064672D">
      <w:pPr>
        <w:rPr>
          <w:rFonts w:asciiTheme="minorHAnsi" w:hAnsiTheme="minorHAnsi"/>
        </w:rPr>
      </w:pPr>
    </w:p>
    <w:p w:rsidR="00E76293" w:rsidRPr="00B6712B" w:rsidRDefault="00E76293" w:rsidP="0064672D">
      <w:pPr>
        <w:rPr>
          <w:rFonts w:asciiTheme="minorHAnsi" w:hAnsiTheme="minorHAnsi"/>
        </w:rPr>
      </w:pPr>
      <w:r w:rsidRPr="00B6712B">
        <w:rPr>
          <w:rFonts w:asciiTheme="minorHAnsi" w:hAnsiTheme="minorHAnsi"/>
        </w:rPr>
        <w:t xml:space="preserve">Early the in the morning on the following day he developed an increase in his oxygen requirement and worsening respiratory distress.  A stat chest X-Ray was ordered and revealed worsening of the left sided infiltrate and a moderate sized effusion.  AJ had an urgent ultrasound of the chest obtained that should a moderate to large sized free-flowing effusion.  Plans for placement for a chest tube for drainage of the effusion were initiated.  His Na that morning was also found to be 139, and he was continued on maintenance IVF with D5 ½ NS given his NPO status prior to the procedure.  A chest tube was subsequently placed by interventional radiology without complication later that morning and exudative fluid obtained.  The surgery service was consulted to assist with management of the chest tube.    Following placement of the chest tube AJ’s respiratory status improved and his oxygen was weaned to 1L.  In addition, his tachypnea and tachycardia improved throughout the day.  His chest tube was kept to low wall suction and he continued to have drainage of fluid from the tube throughout the day.  </w:t>
      </w:r>
    </w:p>
    <w:p w:rsidR="00E76293" w:rsidRPr="00B6712B" w:rsidRDefault="00E76293" w:rsidP="00E76293">
      <w:pPr>
        <w:rPr>
          <w:rFonts w:asciiTheme="minorHAnsi" w:hAnsiTheme="minorHAnsi"/>
          <w:b/>
          <w:i/>
        </w:rPr>
      </w:pPr>
    </w:p>
    <w:p w:rsidR="00E76293" w:rsidRPr="00B6712B" w:rsidRDefault="00E76293" w:rsidP="00E76293">
      <w:pPr>
        <w:rPr>
          <w:rFonts w:asciiTheme="minorHAnsi" w:hAnsiTheme="minorHAnsi"/>
          <w:b/>
          <w:i/>
        </w:rPr>
      </w:pPr>
      <w:r w:rsidRPr="00B6712B">
        <w:rPr>
          <w:rFonts w:asciiTheme="minorHAnsi" w:hAnsiTheme="minorHAnsi"/>
          <w:b/>
          <w:i/>
        </w:rPr>
        <w:t xml:space="preserve">You are the day intern leaving and need to handoff back to the night intern.  Please compose a patient summary on the patient now 48 hours into admission.  </w:t>
      </w:r>
    </w:p>
    <w:p w:rsidR="00B6712B" w:rsidRPr="00B6712B" w:rsidRDefault="00C82D08">
      <w:r w:rsidRPr="007C4594">
        <w:rPr>
          <w:rFonts w:ascii="Garamond" w:hAnsi="Garamond"/>
          <w:b/>
          <w:noProof/>
        </w:rPr>
        <mc:AlternateContent>
          <mc:Choice Requires="wps">
            <w:drawing>
              <wp:anchor distT="0" distB="0" distL="114300" distR="114300" simplePos="0" relativeHeight="251679744" behindDoc="0" locked="0" layoutInCell="1" allowOverlap="1" wp14:anchorId="173C092C" wp14:editId="75388EF5">
                <wp:simplePos x="0" y="0"/>
                <wp:positionH relativeFrom="column">
                  <wp:posOffset>-593090</wp:posOffset>
                </wp:positionH>
                <wp:positionV relativeFrom="paragraph">
                  <wp:posOffset>1717675</wp:posOffset>
                </wp:positionV>
                <wp:extent cx="7059930" cy="1403985"/>
                <wp:effectExtent l="0" t="0" r="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7" type="#_x0000_t202" style="position:absolute;margin-left:-46.7pt;margin-top:135.25pt;width:555.9pt;height:110.55pt;z-index:2516797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lBwDwIAAPwDAAAOAAAAZHJzL2Uyb0RvYy54bWysU9tu2zAMfR+wfxD0vti5rY0Rp+jaZRjQ&#10;XYB2H8DIcixMEjVJid19fSk5bYPtbZgeBEkkD3kOqfXVYDQ7Sh8U2ppPJyVn0gpslN3X/MfD9t0l&#10;ZyGCbUCjlTV/lIFfbd6+WfeukjPsUDfSMwKxoepdzbsYXVUUQXTSQJigk5aMLXoDka5+XzQeekI3&#10;upiV5fuiR984j0KGQK+3o5FvMn7bShG/tW2QkemaU20x7z7vu7QXmzVUew+uU+JUBvxDFQaUpaQv&#10;ULcQgR28+gvKKOExYBsnAk2BbauEzByIzbT8g819B05mLiROcC8yhf8HK74ev3umGurdnDMLhnr0&#10;IIfIPuDAZkme3oWKvO4d+cWBnsk1Uw3uDsXPwCzedGD38tp77DsJDZU3TZHFWeiIExLIrv+CDaWB&#10;Q8QMNLTeJO1IDUbo1KbHl9akUgQ9XpTL1WpOJkG26aKcry6XOQdUz+HOh/hJomHpUHNPvc/wcLwL&#10;MZUD1bNLymZxq7TO/deW9TVfLWfLHHBmMSrSeGplan5ZpjUOTGL50TY5OILS45kSaHuinZiOnOOw&#10;G0aBc3DSZIfNIwnhcRxH+j506ND/5qynUax5+HUALznTny2JuZouFml282WxvJjRxZ9bducWsIKg&#10;ah45G483Mc974hzcNYm+VVmO10pONdOIZZVO3yHN8Pk9e71+2s0TAAAA//8DAFBLAwQUAAYACAAA&#10;ACEA6CmvK+EAAAAMAQAADwAAAGRycy9kb3ducmV2LnhtbEyPy07DMBBF90j8gzVI7Fo7ofQRMqkq&#10;1JYl0EZdu7FJIuKxFbtp+HvcFSxn5ujOufl6NB0bdO9bSwjJVADTVFnVUo1QHneTJTAfJCnZWdII&#10;P9rDuri/y2Wm7JU+9XAINYsh5DOJ0ITgMs591Wgj/dQ6TfH2ZXsjQxz7mqteXmO46XgqxJwb2VL8&#10;0EinXxtdfR8uBsEFt1+89e8fm+1uEOVpX6ZtvUV8fBg3L8CCHsMfDDf9qA5FdDrbCynPOoTJ6mkW&#10;UYR0IZ6B3QiRLOPqjDBbJXPgRc7/lyh+AQAA//8DAFBLAQItABQABgAIAAAAIQC2gziS/gAAAOEB&#10;AAATAAAAAAAAAAAAAAAAAAAAAABbQ29udGVudF9UeXBlc10ueG1sUEsBAi0AFAAGAAgAAAAhADj9&#10;If/WAAAAlAEAAAsAAAAAAAAAAAAAAAAALwEAAF9yZWxzLy5yZWxzUEsBAi0AFAAGAAgAAAAhAJ9i&#10;UHAPAgAA/AMAAA4AAAAAAAAAAAAAAAAALgIAAGRycy9lMm9Eb2MueG1sUEsBAi0AFAAGAAgAAAAh&#10;AOgpryvhAAAADAEAAA8AAAAAAAAAAAAAAAAAaQ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6712B" w:rsidRPr="00B6712B">
        <w:br w:type="page"/>
      </w:r>
    </w:p>
    <w:p w:rsidR="003E0B9A" w:rsidRDefault="003E0B9A" w:rsidP="003E0B9A"/>
    <w:tbl>
      <w:tblPr>
        <w:tblStyle w:val="TableGrid"/>
        <w:tblW w:w="9576" w:type="dxa"/>
        <w:tblLook w:val="00A0" w:firstRow="1" w:lastRow="0" w:firstColumn="1" w:lastColumn="0" w:noHBand="0" w:noVBand="0"/>
      </w:tblPr>
      <w:tblGrid>
        <w:gridCol w:w="5688"/>
        <w:gridCol w:w="3888"/>
      </w:tblGrid>
      <w:tr w:rsidR="0064672D">
        <w:tc>
          <w:tcPr>
            <w:tcW w:w="9576" w:type="dxa"/>
            <w:gridSpan w:val="2"/>
          </w:tcPr>
          <w:p w:rsidR="0064672D" w:rsidRDefault="0064672D" w:rsidP="008A76E0">
            <w:r>
              <w:t xml:space="preserve">Summary statement: </w:t>
            </w:r>
          </w:p>
          <w:p w:rsidR="0064672D" w:rsidRDefault="0064672D" w:rsidP="008A76E0"/>
          <w:p w:rsidR="0064672D" w:rsidRDefault="0064672D" w:rsidP="005F2892">
            <w:pPr>
              <w:rPr>
                <w:rFonts w:asciiTheme="minorHAnsi" w:hAnsiTheme="minorHAnsi" w:cstheme="minorHAnsi"/>
                <w:color w:val="FF0000"/>
              </w:rPr>
            </w:pPr>
          </w:p>
          <w:p w:rsidR="005F2892" w:rsidRDefault="005F2892" w:rsidP="005F2892">
            <w:pPr>
              <w:rPr>
                <w:rFonts w:asciiTheme="minorHAnsi" w:hAnsiTheme="minorHAnsi" w:cstheme="minorHAnsi"/>
                <w:color w:val="FF0000"/>
              </w:rPr>
            </w:pPr>
          </w:p>
          <w:p w:rsidR="005F2892" w:rsidRDefault="005F2892" w:rsidP="005F2892">
            <w:pPr>
              <w:rPr>
                <w:rFonts w:asciiTheme="minorHAnsi" w:hAnsiTheme="minorHAnsi" w:cstheme="minorHAnsi"/>
                <w:color w:val="FF0000"/>
              </w:rPr>
            </w:pPr>
          </w:p>
          <w:p w:rsidR="005F2892" w:rsidRDefault="005F2892" w:rsidP="005F2892">
            <w:pPr>
              <w:rPr>
                <w:rFonts w:asciiTheme="minorHAnsi" w:hAnsiTheme="minorHAnsi" w:cstheme="minorHAnsi"/>
                <w:color w:val="FF0000"/>
              </w:rPr>
            </w:pPr>
          </w:p>
          <w:p w:rsidR="005F2892" w:rsidRDefault="005F2892" w:rsidP="005F2892"/>
        </w:tc>
      </w:tr>
      <w:tr w:rsidR="0064672D">
        <w:tc>
          <w:tcPr>
            <w:tcW w:w="9576" w:type="dxa"/>
            <w:gridSpan w:val="2"/>
          </w:tcPr>
          <w:p w:rsidR="0064672D" w:rsidRDefault="0064672D" w:rsidP="0064672D">
            <w:r>
              <w:t>Events leading up to admission:</w:t>
            </w:r>
          </w:p>
          <w:p w:rsidR="0064672D" w:rsidRDefault="0064672D" w:rsidP="0064672D"/>
          <w:p w:rsidR="0064672D" w:rsidRDefault="0064672D" w:rsidP="0064672D"/>
          <w:p w:rsidR="00B6712B" w:rsidRDefault="00B6712B" w:rsidP="0064672D"/>
          <w:p w:rsidR="005F2892" w:rsidRDefault="005F2892" w:rsidP="0064672D"/>
          <w:p w:rsidR="0064672D" w:rsidRDefault="0064672D" w:rsidP="0064672D"/>
          <w:p w:rsidR="0064672D" w:rsidRDefault="0064672D" w:rsidP="008A76E0"/>
        </w:tc>
      </w:tr>
      <w:tr w:rsidR="00B6712B">
        <w:tc>
          <w:tcPr>
            <w:tcW w:w="9576" w:type="dxa"/>
            <w:gridSpan w:val="2"/>
          </w:tcPr>
          <w:p w:rsidR="00B6712B" w:rsidRDefault="00B6712B" w:rsidP="0064672D">
            <w:r>
              <w:t xml:space="preserve">Hospital Course: </w:t>
            </w:r>
          </w:p>
          <w:p w:rsidR="00B6712B" w:rsidRDefault="00B6712B" w:rsidP="0064672D"/>
          <w:p w:rsidR="00B6712B" w:rsidRDefault="00B6712B" w:rsidP="0064672D">
            <w:pPr>
              <w:rPr>
                <w:rFonts w:asciiTheme="minorHAnsi" w:hAnsiTheme="minorHAnsi" w:cstheme="minorHAnsi"/>
                <w:color w:val="FF0000"/>
              </w:rPr>
            </w:pPr>
          </w:p>
          <w:p w:rsidR="005F2892" w:rsidRDefault="005F2892" w:rsidP="0064672D"/>
          <w:p w:rsidR="00B6712B" w:rsidRDefault="00B6712B" w:rsidP="0064672D"/>
          <w:p w:rsidR="00B6712B" w:rsidRDefault="00B6712B" w:rsidP="0064672D"/>
          <w:p w:rsidR="00B6712B" w:rsidRDefault="00B6712B" w:rsidP="0064672D"/>
        </w:tc>
      </w:tr>
      <w:tr w:rsidR="0064672D">
        <w:tc>
          <w:tcPr>
            <w:tcW w:w="5688" w:type="dxa"/>
          </w:tcPr>
          <w:p w:rsidR="0064672D" w:rsidRDefault="00B6712B" w:rsidP="008A76E0">
            <w:r>
              <w:t>Ongoing Assessment</w:t>
            </w:r>
            <w:r w:rsidR="0064672D">
              <w:t xml:space="preserve"> by problem/diagnosis:</w:t>
            </w:r>
          </w:p>
          <w:p w:rsidR="0064672D" w:rsidRDefault="0064672D" w:rsidP="008A76E0"/>
          <w:p w:rsidR="00857F59" w:rsidRPr="00857F59" w:rsidRDefault="00857F59" w:rsidP="00857F59">
            <w:pPr>
              <w:rPr>
                <w:rFonts w:asciiTheme="minorHAnsi" w:hAnsiTheme="minorHAnsi" w:cstheme="minorHAnsi"/>
                <w:color w:val="FF0000"/>
              </w:rPr>
            </w:pPr>
          </w:p>
          <w:p w:rsidR="00857F59" w:rsidRPr="00857F59" w:rsidRDefault="00857F59" w:rsidP="00857F59">
            <w:pPr>
              <w:rPr>
                <w:rFonts w:asciiTheme="minorHAnsi" w:hAnsiTheme="minorHAnsi" w:cstheme="minorHAnsi"/>
                <w:color w:val="FF0000"/>
              </w:rPr>
            </w:pPr>
          </w:p>
          <w:p w:rsidR="00857F59" w:rsidRPr="00857F59" w:rsidRDefault="00857F59" w:rsidP="00857F59">
            <w:pPr>
              <w:rPr>
                <w:rFonts w:asciiTheme="minorHAnsi" w:hAnsiTheme="minorHAnsi" w:cstheme="minorHAnsi"/>
                <w:color w:val="FF0000"/>
              </w:rPr>
            </w:pPr>
          </w:p>
          <w:p w:rsidR="00857F59" w:rsidRDefault="00857F59" w:rsidP="00857F59">
            <w:pPr>
              <w:rPr>
                <w:rFonts w:asciiTheme="minorHAnsi" w:hAnsiTheme="minorHAnsi" w:cstheme="minorHAnsi"/>
                <w:color w:val="FF0000"/>
              </w:rPr>
            </w:pPr>
          </w:p>
          <w:p w:rsidR="005F2892" w:rsidRDefault="005F2892" w:rsidP="00857F59">
            <w:pPr>
              <w:rPr>
                <w:rFonts w:asciiTheme="minorHAnsi" w:hAnsiTheme="minorHAnsi" w:cstheme="minorHAnsi"/>
                <w:color w:val="FF0000"/>
              </w:rPr>
            </w:pPr>
          </w:p>
          <w:p w:rsidR="005F2892" w:rsidRPr="00857F59" w:rsidRDefault="005F2892" w:rsidP="00857F59">
            <w:pPr>
              <w:rPr>
                <w:rFonts w:asciiTheme="minorHAnsi" w:hAnsiTheme="minorHAnsi" w:cstheme="minorHAnsi"/>
                <w:color w:val="FF0000"/>
              </w:rPr>
            </w:pPr>
          </w:p>
          <w:p w:rsidR="00857F59" w:rsidRPr="00857F59" w:rsidRDefault="00857F59" w:rsidP="00857F59">
            <w:pPr>
              <w:rPr>
                <w:rFonts w:asciiTheme="minorHAnsi" w:hAnsiTheme="minorHAnsi" w:cstheme="minorHAnsi"/>
                <w:color w:val="FF0000"/>
              </w:rPr>
            </w:pPr>
          </w:p>
          <w:p w:rsidR="00857F59" w:rsidRPr="00857F59" w:rsidRDefault="00857F59" w:rsidP="00857F59">
            <w:pPr>
              <w:ind w:left="360"/>
              <w:rPr>
                <w:rFonts w:asciiTheme="minorHAnsi" w:hAnsiTheme="minorHAnsi" w:cstheme="minorHAnsi"/>
                <w:color w:val="FF0000"/>
              </w:rPr>
            </w:pPr>
          </w:p>
          <w:p w:rsidR="00B6712B" w:rsidRDefault="00B6712B" w:rsidP="008A76E0"/>
          <w:p w:rsidR="0064672D" w:rsidRDefault="0064672D" w:rsidP="008A76E0"/>
        </w:tc>
        <w:tc>
          <w:tcPr>
            <w:tcW w:w="3888" w:type="dxa"/>
          </w:tcPr>
          <w:p w:rsidR="0064672D" w:rsidRDefault="0064672D" w:rsidP="008A76E0">
            <w:r>
              <w:t>Plan by problem/diagnosis:</w:t>
            </w:r>
          </w:p>
          <w:p w:rsidR="00857F59" w:rsidRDefault="00857F59" w:rsidP="008A76E0"/>
          <w:p w:rsidR="00857F59" w:rsidRPr="00857F59" w:rsidRDefault="00857F59" w:rsidP="00857F59">
            <w:pPr>
              <w:rPr>
                <w:rFonts w:asciiTheme="minorHAnsi" w:hAnsiTheme="minorHAnsi" w:cstheme="minorHAnsi"/>
                <w:color w:val="FF0000"/>
              </w:rPr>
            </w:pPr>
          </w:p>
          <w:p w:rsidR="00857F59" w:rsidRPr="00857F59" w:rsidRDefault="00857F59" w:rsidP="00857F59">
            <w:pPr>
              <w:rPr>
                <w:rFonts w:asciiTheme="minorHAnsi" w:hAnsiTheme="minorHAnsi" w:cstheme="minorHAnsi"/>
                <w:color w:val="FF0000"/>
              </w:rPr>
            </w:pPr>
          </w:p>
          <w:p w:rsidR="00857F59" w:rsidRDefault="00857F59" w:rsidP="005F2892">
            <w:pPr>
              <w:pStyle w:val="ListParagraph"/>
              <w:rPr>
                <w:rFonts w:asciiTheme="minorHAnsi" w:hAnsiTheme="minorHAnsi" w:cstheme="minorHAnsi"/>
                <w:color w:val="FF0000"/>
              </w:rPr>
            </w:pPr>
          </w:p>
          <w:p w:rsidR="005F2892" w:rsidRDefault="005F2892" w:rsidP="005F2892">
            <w:pPr>
              <w:pStyle w:val="ListParagraph"/>
              <w:rPr>
                <w:rFonts w:asciiTheme="minorHAnsi" w:hAnsiTheme="minorHAnsi" w:cstheme="minorHAnsi"/>
                <w:color w:val="FF0000"/>
              </w:rPr>
            </w:pPr>
          </w:p>
          <w:p w:rsidR="005F2892" w:rsidRDefault="005F2892" w:rsidP="005F2892">
            <w:pPr>
              <w:pStyle w:val="ListParagraph"/>
            </w:pPr>
          </w:p>
        </w:tc>
      </w:tr>
    </w:tbl>
    <w:p w:rsidR="00E76293" w:rsidRDefault="00E76293" w:rsidP="003E0B9A"/>
    <w:p w:rsidR="0064672D" w:rsidRDefault="0064672D" w:rsidP="003E0B9A"/>
    <w:p w:rsidR="00B6712B" w:rsidRDefault="00C82D08">
      <w:pPr>
        <w:rPr>
          <w:b/>
          <w:noProof/>
        </w:rPr>
      </w:pPr>
      <w:r w:rsidRPr="007C4594">
        <w:rPr>
          <w:rFonts w:ascii="Garamond" w:hAnsi="Garamond"/>
          <w:b/>
          <w:noProof/>
        </w:rPr>
        <mc:AlternateContent>
          <mc:Choice Requires="wps">
            <w:drawing>
              <wp:anchor distT="0" distB="0" distL="114300" distR="114300" simplePos="0" relativeHeight="251681792" behindDoc="0" locked="0" layoutInCell="1" allowOverlap="1" wp14:anchorId="7FEBEF61" wp14:editId="194B4CEF">
                <wp:simplePos x="0" y="0"/>
                <wp:positionH relativeFrom="column">
                  <wp:posOffset>-607060</wp:posOffset>
                </wp:positionH>
                <wp:positionV relativeFrom="paragraph">
                  <wp:posOffset>2247265</wp:posOffset>
                </wp:positionV>
                <wp:extent cx="7059930" cy="1403985"/>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8" type="#_x0000_t202" style="position:absolute;margin-left:-47.8pt;margin-top:176.95pt;width:555.9pt;height:110.55pt;z-index:2516817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rEbDwIAAPwDAAAOAAAAZHJzL2Uyb0RvYy54bWysU9tu2zAMfR+wfxD0vthJkzUx4hRduwwD&#10;ugvQ7gMYWY6FSaImKbG7rx8lp1mwvQ3TgyCJ5CHPIbW+GYxmR+mDQlvz6aTkTFqBjbL7mn972r5Z&#10;chYi2AY0WlnzZxn4zeb1q3XvKjnDDnUjPSMQG6re1byL0VVFEUQnDYQJOmnJ2KI3EOnq90XjoSd0&#10;o4tZWb4tevSN8yhkCPR6Pxr5JuO3rRTxS9sGGZmuOdUW8+7zvkt7sVlDtffgOiVOZcA/VGFAWUp6&#10;hrqHCOzg1V9QRgmPAds4EWgKbFslZOZAbKblH2weO3AycyFxgjvLFP4frPh8/OqZaqh3c84sGOrR&#10;kxwie4cDmyV5ehcq8np05BcHeibXTDW4BxTfA7N414Hdy1vvse8kNFTeNEUWF6EjTkggu/4TNpQG&#10;DhEz0NB6k7QjNRihU5uez61JpQh6vC4Xq9UVmQTZpvPyarVc5BxQvYQ7H+IHiYalQ8099T7Dw/Eh&#10;xFQOVC8uKZvFrdI6919b1td8tZgtcsCFxahI46mVqfmyTGscmMTyvW1ycASlxzMl0PZEOzEdOcdh&#10;N4wCn+XcYfNMQngcx5G+Dx069D8562kUax5+HMBLzvRHS2KupvN5mt18mS+uZ3Txl5bdpQWsIKia&#10;R87G413M8544B3dLom9VliN1Z6zkVDONWFbp9B3SDF/es9fvT7v5BQAA//8DAFBLAwQUAAYACAAA&#10;ACEA7W+LC+EAAAAMAQAADwAAAGRycy9kb3ducmV2LnhtbEyPwU7DMBBE70j8g7VI3Fq7qZLSEKeq&#10;UFuOlBJxduMliYjXke2m4e9xT3BczdPM22IzmZ6N6HxnScJiLoAh1VZ31EioPvazJ2A+KNKqt4QS&#10;ftDDpry/K1Su7ZXecTyFhsUS8rmS0IYw5Jz7ukWj/NwOSDH7ss6oEE/XcO3UNZabnidCZNyojuJC&#10;qwZ8abH+Pl2MhCEMh9Wreztud/tRVJ+HKumanZSPD9P2GVjAKfzBcNOP6lBGp7O9kPaslzBbp1lE&#10;JSzT5RrYjRCLLAF2lpCuUgG8LPj/J8pfAAAA//8DAFBLAQItABQABgAIAAAAIQC2gziS/gAAAOEB&#10;AAATAAAAAAAAAAAAAAAAAAAAAABbQ29udGVudF9UeXBlc10ueG1sUEsBAi0AFAAGAAgAAAAhADj9&#10;If/WAAAAlAEAAAsAAAAAAAAAAAAAAAAALwEAAF9yZWxzLy5yZWxzUEsBAi0AFAAGAAgAAAAhALF2&#10;sRsPAgAA/AMAAA4AAAAAAAAAAAAAAAAALgIAAGRycy9lMm9Eb2MueG1sUEsBAi0AFAAGAAgAAAAh&#10;AO1viwvhAAAADAEAAA8AAAAAAAAAAAAAAAAAaQ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6712B">
        <w:rPr>
          <w:b/>
          <w:noProof/>
        </w:rPr>
        <w:br w:type="page"/>
      </w:r>
    </w:p>
    <w:p w:rsidR="00E10609" w:rsidRPr="00E10609" w:rsidRDefault="00B6712B" w:rsidP="003E0B9A">
      <w:pPr>
        <w:rPr>
          <w:b/>
        </w:rPr>
      </w:pPr>
      <w:r>
        <w:rPr>
          <w:b/>
          <w:noProof/>
        </w:rPr>
        <w:lastRenderedPageBreak/>
        <w:t>V</w:t>
      </w:r>
      <w:r w:rsidR="00E10609" w:rsidRPr="00E10609">
        <w:rPr>
          <w:b/>
          <w:noProof/>
        </w:rPr>
        <w:t xml:space="preserve">. </w:t>
      </w:r>
      <w:r w:rsidR="003E0B9A" w:rsidRPr="00E10609">
        <w:rPr>
          <w:b/>
        </w:rPr>
        <w:t xml:space="preserve">Contingency Planning </w:t>
      </w:r>
    </w:p>
    <w:p w:rsidR="003E0B9A" w:rsidRDefault="003E0B9A" w:rsidP="003E0B9A"/>
    <w:p w:rsidR="00E10609" w:rsidRPr="00E10609" w:rsidRDefault="00E10609" w:rsidP="00E10609">
      <w:pPr>
        <w:jc w:val="center"/>
        <w:rPr>
          <w:b/>
        </w:rPr>
      </w:pPr>
      <w:r w:rsidRPr="00E10609">
        <w:rPr>
          <w:b/>
        </w:rPr>
        <w:t>Exercise</w:t>
      </w:r>
    </w:p>
    <w:p w:rsidR="00E10609" w:rsidRDefault="00E10609" w:rsidP="003E0B9A"/>
    <w:p w:rsidR="00E10609" w:rsidRPr="00E10609" w:rsidRDefault="00E10609" w:rsidP="00E10609">
      <w:pPr>
        <w:rPr>
          <w:bCs/>
        </w:rPr>
      </w:pPr>
      <w:r w:rsidRPr="00E10609">
        <w:rPr>
          <w:bCs/>
        </w:rPr>
        <w:t>Refer to the patient summary you wrote about AJ, the 4 year-old ex-</w:t>
      </w:r>
      <w:proofErr w:type="spellStart"/>
      <w:r w:rsidRPr="00E10609">
        <w:rPr>
          <w:bCs/>
        </w:rPr>
        <w:t>premie</w:t>
      </w:r>
      <w:proofErr w:type="spellEnd"/>
      <w:r w:rsidR="00D81A14">
        <w:rPr>
          <w:bCs/>
        </w:rPr>
        <w:t xml:space="preserve"> who was</w:t>
      </w:r>
      <w:r w:rsidRPr="00E10609">
        <w:rPr>
          <w:bCs/>
        </w:rPr>
        <w:t xml:space="preserve"> admitted with pneumonia and </w:t>
      </w:r>
      <w:proofErr w:type="spellStart"/>
      <w:r w:rsidRPr="00E10609">
        <w:rPr>
          <w:bCs/>
        </w:rPr>
        <w:t>hyponatremia</w:t>
      </w:r>
      <w:proofErr w:type="spellEnd"/>
      <w:r w:rsidR="00D81A14">
        <w:rPr>
          <w:bCs/>
        </w:rPr>
        <w:t>.</w:t>
      </w:r>
    </w:p>
    <w:p w:rsidR="00E10609" w:rsidRPr="00E10609" w:rsidRDefault="00E10609" w:rsidP="00E10609"/>
    <w:p w:rsidR="00E10609" w:rsidRDefault="00E10609" w:rsidP="00E10609">
      <w:pPr>
        <w:rPr>
          <w:b/>
          <w:bCs/>
        </w:rPr>
      </w:pPr>
    </w:p>
    <w:tbl>
      <w:tblPr>
        <w:tblStyle w:val="TableGrid"/>
        <w:tblW w:w="0" w:type="auto"/>
        <w:tblLook w:val="00A0" w:firstRow="1" w:lastRow="0" w:firstColumn="1" w:lastColumn="0" w:noHBand="0" w:noVBand="0"/>
      </w:tblPr>
      <w:tblGrid>
        <w:gridCol w:w="9576"/>
      </w:tblGrid>
      <w:tr w:rsidR="00E10609">
        <w:tc>
          <w:tcPr>
            <w:tcW w:w="9576" w:type="dxa"/>
          </w:tcPr>
          <w:p w:rsidR="00E10609" w:rsidRDefault="00E10609" w:rsidP="00E10609">
            <w:pPr>
              <w:rPr>
                <w:bCs/>
              </w:rPr>
            </w:pPr>
          </w:p>
          <w:p w:rsidR="00E10609" w:rsidRDefault="00E10609" w:rsidP="00E10609">
            <w:pPr>
              <w:rPr>
                <w:bCs/>
              </w:rPr>
            </w:pPr>
            <w:r w:rsidRPr="00E10609">
              <w:rPr>
                <w:bCs/>
              </w:rPr>
              <w:t>What contingency plans would you recommend for this patient at the time of the handoff after admission (before complication of the effusion)?</w:t>
            </w:r>
          </w:p>
          <w:p w:rsidR="00E10609" w:rsidRPr="00E10609" w:rsidRDefault="00E10609" w:rsidP="00E10609"/>
          <w:p w:rsidR="00E10609" w:rsidRPr="00857F59" w:rsidRDefault="00E10609" w:rsidP="00E10609">
            <w:pPr>
              <w:rPr>
                <w:rFonts w:asciiTheme="minorHAnsi" w:hAnsiTheme="minorHAnsi" w:cstheme="minorHAnsi"/>
                <w:color w:val="FF0000"/>
              </w:rPr>
            </w:pPr>
          </w:p>
          <w:p w:rsidR="00E10609" w:rsidRPr="00857F59" w:rsidRDefault="00E10609" w:rsidP="00E10609">
            <w:pPr>
              <w:pBdr>
                <w:top w:val="single" w:sz="12" w:space="1" w:color="auto"/>
                <w:bottom w:val="single" w:sz="12" w:space="1" w:color="auto"/>
              </w:pBdr>
              <w:rPr>
                <w:rFonts w:asciiTheme="minorHAnsi" w:hAnsiTheme="minorHAnsi" w:cstheme="minorHAnsi"/>
                <w:color w:val="FF0000"/>
              </w:rPr>
            </w:pPr>
          </w:p>
          <w:p w:rsidR="00E10609" w:rsidRPr="00857F59" w:rsidRDefault="00E10609" w:rsidP="00E10609">
            <w:pPr>
              <w:pBdr>
                <w:bottom w:val="single" w:sz="12" w:space="1" w:color="auto"/>
                <w:between w:val="single" w:sz="12" w:space="1" w:color="auto"/>
              </w:pBdr>
              <w:rPr>
                <w:rFonts w:asciiTheme="minorHAnsi" w:hAnsiTheme="minorHAnsi" w:cstheme="minorHAnsi"/>
                <w:color w:val="FF0000"/>
              </w:rPr>
            </w:pPr>
          </w:p>
          <w:p w:rsidR="00E10609" w:rsidRPr="00857F59" w:rsidRDefault="00E10609" w:rsidP="00E10609">
            <w:pPr>
              <w:pBdr>
                <w:bottom w:val="single" w:sz="12" w:space="1" w:color="auto"/>
                <w:between w:val="single" w:sz="12" w:space="1" w:color="auto"/>
              </w:pBdr>
              <w:rPr>
                <w:rFonts w:asciiTheme="minorHAnsi" w:hAnsiTheme="minorHAnsi" w:cstheme="minorHAnsi"/>
                <w:color w:val="FF0000"/>
              </w:rPr>
            </w:pPr>
          </w:p>
          <w:p w:rsidR="00E10609" w:rsidRPr="00857F59" w:rsidRDefault="00E10609" w:rsidP="00E10609">
            <w:pPr>
              <w:pBdr>
                <w:bottom w:val="single" w:sz="12" w:space="1" w:color="auto"/>
                <w:between w:val="single" w:sz="12" w:space="1" w:color="auto"/>
              </w:pBdr>
              <w:rPr>
                <w:rFonts w:asciiTheme="minorHAnsi" w:hAnsiTheme="minorHAnsi" w:cstheme="minorHAnsi"/>
                <w:color w:val="FF0000"/>
              </w:rPr>
            </w:pPr>
          </w:p>
          <w:p w:rsidR="00E10609" w:rsidRDefault="00E10609" w:rsidP="003E0B9A"/>
          <w:p w:rsidR="00E10609" w:rsidRDefault="00E10609" w:rsidP="003E0B9A"/>
        </w:tc>
      </w:tr>
    </w:tbl>
    <w:p w:rsidR="003E0B9A" w:rsidRDefault="003E0B9A" w:rsidP="003E0B9A"/>
    <w:p w:rsidR="003E0B9A" w:rsidRPr="00EF7FF0" w:rsidRDefault="003E0B9A" w:rsidP="003E0B9A"/>
    <w:p w:rsidR="003229A6" w:rsidRDefault="003229A6" w:rsidP="00B279C0"/>
    <w:p w:rsidR="003229A6" w:rsidRDefault="003229A6" w:rsidP="00B279C0">
      <w:pPr>
        <w:pBdr>
          <w:bottom w:val="single" w:sz="12" w:space="1" w:color="auto"/>
        </w:pBdr>
      </w:pPr>
    </w:p>
    <w:p w:rsidR="003229A6" w:rsidRDefault="003229A6" w:rsidP="00B279C0"/>
    <w:p w:rsidR="003229A6" w:rsidRDefault="003229A6" w:rsidP="00B279C0"/>
    <w:p w:rsidR="003E0B9A" w:rsidRPr="003229A6" w:rsidRDefault="00C82D08" w:rsidP="00B279C0">
      <w:pPr>
        <w:rPr>
          <w:b/>
        </w:rPr>
      </w:pPr>
      <w:r w:rsidRPr="007C4594">
        <w:rPr>
          <w:rFonts w:ascii="Garamond" w:hAnsi="Garamond"/>
          <w:b/>
          <w:noProof/>
        </w:rPr>
        <mc:AlternateContent>
          <mc:Choice Requires="wps">
            <w:drawing>
              <wp:anchor distT="0" distB="0" distL="114300" distR="114300" simplePos="0" relativeHeight="251683840" behindDoc="0" locked="0" layoutInCell="1" allowOverlap="1" wp14:anchorId="0CC03692" wp14:editId="44FA2687">
                <wp:simplePos x="0" y="0"/>
                <wp:positionH relativeFrom="column">
                  <wp:posOffset>-593090</wp:posOffset>
                </wp:positionH>
                <wp:positionV relativeFrom="paragraph">
                  <wp:posOffset>4033058</wp:posOffset>
                </wp:positionV>
                <wp:extent cx="7059930" cy="1403985"/>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9" type="#_x0000_t202" style="position:absolute;margin-left:-46.7pt;margin-top:317.55pt;width:555.9pt;height:110.55pt;z-index:2516838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dVBDwIAAPwDAAAOAAAAZHJzL2Uyb0RvYy54bWysU9tu2zAMfR+wfxD0vthJkzUx4hRduwwD&#10;ugvQ7gMYWY6FSaImKbG7rx8lp1mwvQ3TgyCJ5CHPIbW+GYxmR+mDQlvz6aTkTFqBjbL7mn972r5Z&#10;chYi2AY0WlnzZxn4zeb1q3XvKjnDDnUjPSMQG6re1byL0VVFEUQnDYQJOmnJ2KI3EOnq90XjoSd0&#10;o4tZWb4tevSN8yhkCPR6Pxr5JuO3rRTxS9sGGZmuOdUW8+7zvkt7sVlDtffgOiVOZcA/VGFAWUp6&#10;hrqHCOzg1V9QRgmPAds4EWgKbFslZOZAbKblH2weO3AycyFxgjvLFP4frPh8/OqZaqh3C84sGOrR&#10;kxwie4cDmyV5ehcq8np05BcHeibXTDW4BxTfA7N414Hdy1vvse8kNFTeNEUWF6EjTkggu/4TNpQG&#10;DhEz0NB6k7QjNRihU5uez61JpQh6vC4Xq9UVmQTZpvPyarVc5BxQvYQ7H+IHiYalQ8099T7Dw/Eh&#10;xFQOVC8uKZvFrdI6919b1td8tZgtcsCFxahI46mVqfmyTGscmMTyvW1ycASlxzMl0PZEOzEdOcdh&#10;N4wCn+XcYfNMQngcx5G+Dx069D8562kUax5+HMBLzvRHS2KupvN5mt18mS+uZ3Txl5bdpQWsIKia&#10;R87G413M8544B3dLom9VliN1Z6zkVDONWFbp9B3SDF/es9fvT7v5BQAA//8DAFBLAwQUAAYACAAA&#10;ACEAiuk7w+EAAAAMAQAADwAAAGRycy9kb3ducmV2LnhtbEyPQU7DMBBF90jcwRokdq2dlIYQ4lQV&#10;asuy0EZdu7FJIuKxZbtpuD3uCpYz8/Tn/XI16YGMyvneIIdkzoAobIzsseVQH7ezHIgPAqUYDCoO&#10;P8rDqrq/K0UhzRU/1XgILYkh6AvBoQvBFpT6plNa+LmxCuPtyzgtQhxdS6UT1xiuB5oyllEteowf&#10;OmHVW6ea78NFc7DB7p7f3f5jvdmOrD7t6rRvN5w/PkzrVyBBTeEPhpt+VIcqOp3NBaUnA4fZy+Ip&#10;ohyyxTIBciNYksfVmUO+zFKgVUn/l6h+AQAA//8DAFBLAQItABQABgAIAAAAIQC2gziS/gAAAOEB&#10;AAATAAAAAAAAAAAAAAAAAAAAAABbQ29udGVudF9UeXBlc10ueG1sUEsBAi0AFAAGAAgAAAAhADj9&#10;If/WAAAAlAEAAAsAAAAAAAAAAAAAAAAALwEAAF9yZWxzLy5yZWxzUEsBAi0AFAAGAAgAAAAhAF9l&#10;1UEPAgAA/AMAAA4AAAAAAAAAAAAAAAAALgIAAGRycy9lMm9Eb2MueG1sUEsBAi0AFAAGAAgAAAAh&#10;AIrpO8PhAAAADAEAAA8AAAAAAAAAAAAAAAAAaQ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3229A6" w:rsidRPr="003229A6">
        <w:rPr>
          <w:b/>
        </w:rPr>
        <w:t>NOTES:</w:t>
      </w:r>
      <w:r w:rsidRPr="00C82D08">
        <w:rPr>
          <w:rFonts w:ascii="Garamond" w:hAnsi="Garamond"/>
          <w:b/>
          <w:noProof/>
        </w:rPr>
        <w:t xml:space="preserve"> </w:t>
      </w:r>
    </w:p>
    <w:sectPr w:rsidR="003E0B9A" w:rsidRPr="003229A6" w:rsidSect="008A76E0">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61CB" w:rsidRDefault="00F761CB" w:rsidP="00130E96">
      <w:r>
        <w:separator/>
      </w:r>
    </w:p>
  </w:endnote>
  <w:endnote w:type="continuationSeparator" w:id="0">
    <w:p w:rsidR="00F761CB" w:rsidRDefault="00F761CB" w:rsidP="00130E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Lucida Grande">
    <w:charset w:val="00"/>
    <w:family w:val="auto"/>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ＭＳ Ｐゴシック">
    <w:altName w:val="Arial Unicode MS"/>
    <w:charset w:val="4E"/>
    <w:family w:val="auto"/>
    <w:pitch w:val="variable"/>
    <w:sig w:usb0="00000000" w:usb1="6AC7FDFB" w:usb2="00000012" w:usb3="00000000" w:csb0="0002009F" w:csb1="00000000"/>
  </w:font>
  <w:font w:name="Arial">
    <w:panose1 w:val="020B0604020202020204"/>
    <w:charset w:val="00"/>
    <w:family w:val="swiss"/>
    <w:pitch w:val="variable"/>
    <w:sig w:usb0="20002A87" w:usb1="80000000" w:usb2="00000008"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7F59" w:rsidRDefault="00857F59" w:rsidP="00D81A1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57F59" w:rsidRDefault="00857F59" w:rsidP="0064672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7F59" w:rsidRDefault="00857F59" w:rsidP="00D81A1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51B88">
      <w:rPr>
        <w:rStyle w:val="PageNumber"/>
        <w:noProof/>
      </w:rPr>
      <w:t>13</w:t>
    </w:r>
    <w:r>
      <w:rPr>
        <w:rStyle w:val="PageNumber"/>
      </w:rPr>
      <w:fldChar w:fldCharType="end"/>
    </w:r>
  </w:p>
  <w:p w:rsidR="00857F59" w:rsidRDefault="00857F59" w:rsidP="0064672D">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61CB" w:rsidRDefault="00F761CB" w:rsidP="00130E96">
      <w:r>
        <w:separator/>
      </w:r>
    </w:p>
  </w:footnote>
  <w:footnote w:type="continuationSeparator" w:id="0">
    <w:p w:rsidR="00F761CB" w:rsidRDefault="00F761CB" w:rsidP="00130E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F6453"/>
    <w:multiLevelType w:val="hybridMultilevel"/>
    <w:tmpl w:val="1AB266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422F5D"/>
    <w:multiLevelType w:val="hybridMultilevel"/>
    <w:tmpl w:val="7FD47024"/>
    <w:lvl w:ilvl="0" w:tplc="B8EE256E">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080" w:hanging="360"/>
      </w:pPr>
      <w:rPr>
        <w:rFonts w:ascii="Courier New" w:hAnsi="Courier New" w:cs="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Symbo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Symbol"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82382"/>
    <w:multiLevelType w:val="hybridMultilevel"/>
    <w:tmpl w:val="B096E7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D23A64"/>
    <w:multiLevelType w:val="hybridMultilevel"/>
    <w:tmpl w:val="3D569B66"/>
    <w:lvl w:ilvl="0" w:tplc="B4A22928">
      <w:start w:val="1"/>
      <w:numFmt w:val="bullet"/>
      <w:lvlText w:val="-"/>
      <w:lvlJc w:val="left"/>
      <w:pPr>
        <w:ind w:left="720" w:hanging="360"/>
      </w:pPr>
      <w:rPr>
        <w:rFonts w:ascii="Cambria" w:eastAsia="Cambria" w:hAnsi="Cambria"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B55346"/>
    <w:multiLevelType w:val="hybridMultilevel"/>
    <w:tmpl w:val="C92E904C"/>
    <w:lvl w:ilvl="0" w:tplc="53569ECA">
      <w:start w:val="1"/>
      <w:numFmt w:val="bullet"/>
      <w:lvlText w:val=""/>
      <w:lvlJc w:val="left"/>
      <w:pPr>
        <w:tabs>
          <w:tab w:val="num" w:pos="360"/>
        </w:tabs>
        <w:ind w:left="360" w:hanging="360"/>
      </w:pPr>
      <w:rPr>
        <w:rFonts w:ascii="Wingdings" w:hAnsi="Wingdings" w:hint="default"/>
      </w:rPr>
    </w:lvl>
    <w:lvl w:ilvl="1" w:tplc="309E9890" w:tentative="1">
      <w:start w:val="1"/>
      <w:numFmt w:val="bullet"/>
      <w:lvlText w:val=""/>
      <w:lvlJc w:val="left"/>
      <w:pPr>
        <w:tabs>
          <w:tab w:val="num" w:pos="1080"/>
        </w:tabs>
        <w:ind w:left="1080" w:hanging="360"/>
      </w:pPr>
      <w:rPr>
        <w:rFonts w:ascii="Wingdings" w:hAnsi="Wingdings" w:hint="default"/>
      </w:rPr>
    </w:lvl>
    <w:lvl w:ilvl="2" w:tplc="5EAC7808" w:tentative="1">
      <w:start w:val="1"/>
      <w:numFmt w:val="bullet"/>
      <w:lvlText w:val=""/>
      <w:lvlJc w:val="left"/>
      <w:pPr>
        <w:tabs>
          <w:tab w:val="num" w:pos="1800"/>
        </w:tabs>
        <w:ind w:left="1800" w:hanging="360"/>
      </w:pPr>
      <w:rPr>
        <w:rFonts w:ascii="Wingdings" w:hAnsi="Wingdings" w:hint="default"/>
      </w:rPr>
    </w:lvl>
    <w:lvl w:ilvl="3" w:tplc="46F81752" w:tentative="1">
      <w:start w:val="1"/>
      <w:numFmt w:val="bullet"/>
      <w:lvlText w:val=""/>
      <w:lvlJc w:val="left"/>
      <w:pPr>
        <w:tabs>
          <w:tab w:val="num" w:pos="2520"/>
        </w:tabs>
        <w:ind w:left="2520" w:hanging="360"/>
      </w:pPr>
      <w:rPr>
        <w:rFonts w:ascii="Wingdings" w:hAnsi="Wingdings" w:hint="default"/>
      </w:rPr>
    </w:lvl>
    <w:lvl w:ilvl="4" w:tplc="22381FF4" w:tentative="1">
      <w:start w:val="1"/>
      <w:numFmt w:val="bullet"/>
      <w:lvlText w:val=""/>
      <w:lvlJc w:val="left"/>
      <w:pPr>
        <w:tabs>
          <w:tab w:val="num" w:pos="3240"/>
        </w:tabs>
        <w:ind w:left="3240" w:hanging="360"/>
      </w:pPr>
      <w:rPr>
        <w:rFonts w:ascii="Wingdings" w:hAnsi="Wingdings" w:hint="default"/>
      </w:rPr>
    </w:lvl>
    <w:lvl w:ilvl="5" w:tplc="2084D080" w:tentative="1">
      <w:start w:val="1"/>
      <w:numFmt w:val="bullet"/>
      <w:lvlText w:val=""/>
      <w:lvlJc w:val="left"/>
      <w:pPr>
        <w:tabs>
          <w:tab w:val="num" w:pos="3960"/>
        </w:tabs>
        <w:ind w:left="3960" w:hanging="360"/>
      </w:pPr>
      <w:rPr>
        <w:rFonts w:ascii="Wingdings" w:hAnsi="Wingdings" w:hint="default"/>
      </w:rPr>
    </w:lvl>
    <w:lvl w:ilvl="6" w:tplc="3D9CED50" w:tentative="1">
      <w:start w:val="1"/>
      <w:numFmt w:val="bullet"/>
      <w:lvlText w:val=""/>
      <w:lvlJc w:val="left"/>
      <w:pPr>
        <w:tabs>
          <w:tab w:val="num" w:pos="4680"/>
        </w:tabs>
        <w:ind w:left="4680" w:hanging="360"/>
      </w:pPr>
      <w:rPr>
        <w:rFonts w:ascii="Wingdings" w:hAnsi="Wingdings" w:hint="default"/>
      </w:rPr>
    </w:lvl>
    <w:lvl w:ilvl="7" w:tplc="CBAC0B96" w:tentative="1">
      <w:start w:val="1"/>
      <w:numFmt w:val="bullet"/>
      <w:lvlText w:val=""/>
      <w:lvlJc w:val="left"/>
      <w:pPr>
        <w:tabs>
          <w:tab w:val="num" w:pos="5400"/>
        </w:tabs>
        <w:ind w:left="5400" w:hanging="360"/>
      </w:pPr>
      <w:rPr>
        <w:rFonts w:ascii="Wingdings" w:hAnsi="Wingdings" w:hint="default"/>
      </w:rPr>
    </w:lvl>
    <w:lvl w:ilvl="8" w:tplc="B6CC3398" w:tentative="1">
      <w:start w:val="1"/>
      <w:numFmt w:val="bullet"/>
      <w:lvlText w:val=""/>
      <w:lvlJc w:val="left"/>
      <w:pPr>
        <w:tabs>
          <w:tab w:val="num" w:pos="6120"/>
        </w:tabs>
        <w:ind w:left="6120" w:hanging="360"/>
      </w:pPr>
      <w:rPr>
        <w:rFonts w:ascii="Wingdings" w:hAnsi="Wingdings" w:hint="default"/>
      </w:rPr>
    </w:lvl>
  </w:abstractNum>
  <w:abstractNum w:abstractNumId="5">
    <w:nsid w:val="1EBE0AC7"/>
    <w:multiLevelType w:val="hybridMultilevel"/>
    <w:tmpl w:val="4FB8D3B6"/>
    <w:lvl w:ilvl="0" w:tplc="3136319A">
      <w:start w:val="1"/>
      <w:numFmt w:val="bullet"/>
      <w:lvlText w:val=""/>
      <w:lvlJc w:val="left"/>
      <w:pPr>
        <w:tabs>
          <w:tab w:val="num" w:pos="360"/>
        </w:tabs>
        <w:ind w:left="360" w:hanging="360"/>
      </w:pPr>
      <w:rPr>
        <w:rFonts w:ascii="Wingdings" w:hAnsi="Wingdings" w:hint="default"/>
      </w:rPr>
    </w:lvl>
    <w:lvl w:ilvl="1" w:tplc="41443B40" w:tentative="1">
      <w:start w:val="1"/>
      <w:numFmt w:val="bullet"/>
      <w:lvlText w:val=""/>
      <w:lvlJc w:val="left"/>
      <w:pPr>
        <w:tabs>
          <w:tab w:val="num" w:pos="1080"/>
        </w:tabs>
        <w:ind w:left="1080" w:hanging="360"/>
      </w:pPr>
      <w:rPr>
        <w:rFonts w:ascii="Wingdings" w:hAnsi="Wingdings" w:hint="default"/>
      </w:rPr>
    </w:lvl>
    <w:lvl w:ilvl="2" w:tplc="99503240" w:tentative="1">
      <w:start w:val="1"/>
      <w:numFmt w:val="bullet"/>
      <w:lvlText w:val=""/>
      <w:lvlJc w:val="left"/>
      <w:pPr>
        <w:tabs>
          <w:tab w:val="num" w:pos="1800"/>
        </w:tabs>
        <w:ind w:left="1800" w:hanging="360"/>
      </w:pPr>
      <w:rPr>
        <w:rFonts w:ascii="Wingdings" w:hAnsi="Wingdings" w:hint="default"/>
      </w:rPr>
    </w:lvl>
    <w:lvl w:ilvl="3" w:tplc="1C6A6A18" w:tentative="1">
      <w:start w:val="1"/>
      <w:numFmt w:val="bullet"/>
      <w:lvlText w:val=""/>
      <w:lvlJc w:val="left"/>
      <w:pPr>
        <w:tabs>
          <w:tab w:val="num" w:pos="2520"/>
        </w:tabs>
        <w:ind w:left="2520" w:hanging="360"/>
      </w:pPr>
      <w:rPr>
        <w:rFonts w:ascii="Wingdings" w:hAnsi="Wingdings" w:hint="default"/>
      </w:rPr>
    </w:lvl>
    <w:lvl w:ilvl="4" w:tplc="B276CF78" w:tentative="1">
      <w:start w:val="1"/>
      <w:numFmt w:val="bullet"/>
      <w:lvlText w:val=""/>
      <w:lvlJc w:val="left"/>
      <w:pPr>
        <w:tabs>
          <w:tab w:val="num" w:pos="3240"/>
        </w:tabs>
        <w:ind w:left="3240" w:hanging="360"/>
      </w:pPr>
      <w:rPr>
        <w:rFonts w:ascii="Wingdings" w:hAnsi="Wingdings" w:hint="default"/>
      </w:rPr>
    </w:lvl>
    <w:lvl w:ilvl="5" w:tplc="B50AE8E4" w:tentative="1">
      <w:start w:val="1"/>
      <w:numFmt w:val="bullet"/>
      <w:lvlText w:val=""/>
      <w:lvlJc w:val="left"/>
      <w:pPr>
        <w:tabs>
          <w:tab w:val="num" w:pos="3960"/>
        </w:tabs>
        <w:ind w:left="3960" w:hanging="360"/>
      </w:pPr>
      <w:rPr>
        <w:rFonts w:ascii="Wingdings" w:hAnsi="Wingdings" w:hint="default"/>
      </w:rPr>
    </w:lvl>
    <w:lvl w:ilvl="6" w:tplc="F83E2566" w:tentative="1">
      <w:start w:val="1"/>
      <w:numFmt w:val="bullet"/>
      <w:lvlText w:val=""/>
      <w:lvlJc w:val="left"/>
      <w:pPr>
        <w:tabs>
          <w:tab w:val="num" w:pos="4680"/>
        </w:tabs>
        <w:ind w:left="4680" w:hanging="360"/>
      </w:pPr>
      <w:rPr>
        <w:rFonts w:ascii="Wingdings" w:hAnsi="Wingdings" w:hint="default"/>
      </w:rPr>
    </w:lvl>
    <w:lvl w:ilvl="7" w:tplc="3E247956" w:tentative="1">
      <w:start w:val="1"/>
      <w:numFmt w:val="bullet"/>
      <w:lvlText w:val=""/>
      <w:lvlJc w:val="left"/>
      <w:pPr>
        <w:tabs>
          <w:tab w:val="num" w:pos="5400"/>
        </w:tabs>
        <w:ind w:left="5400" w:hanging="360"/>
      </w:pPr>
      <w:rPr>
        <w:rFonts w:ascii="Wingdings" w:hAnsi="Wingdings" w:hint="default"/>
      </w:rPr>
    </w:lvl>
    <w:lvl w:ilvl="8" w:tplc="6DD01DE2" w:tentative="1">
      <w:start w:val="1"/>
      <w:numFmt w:val="bullet"/>
      <w:lvlText w:val=""/>
      <w:lvlJc w:val="left"/>
      <w:pPr>
        <w:tabs>
          <w:tab w:val="num" w:pos="6120"/>
        </w:tabs>
        <w:ind w:left="6120" w:hanging="360"/>
      </w:pPr>
      <w:rPr>
        <w:rFonts w:ascii="Wingdings" w:hAnsi="Wingdings" w:hint="default"/>
      </w:rPr>
    </w:lvl>
  </w:abstractNum>
  <w:abstractNum w:abstractNumId="6">
    <w:nsid w:val="267938F8"/>
    <w:multiLevelType w:val="hybridMultilevel"/>
    <w:tmpl w:val="BCA8EA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1B6E0C"/>
    <w:multiLevelType w:val="hybridMultilevel"/>
    <w:tmpl w:val="3D02E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237AFA"/>
    <w:multiLevelType w:val="hybridMultilevel"/>
    <w:tmpl w:val="272C19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607280"/>
    <w:multiLevelType w:val="hybridMultilevel"/>
    <w:tmpl w:val="E34A3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7B733D4"/>
    <w:multiLevelType w:val="hybridMultilevel"/>
    <w:tmpl w:val="FCE8EF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3FD728B"/>
    <w:multiLevelType w:val="hybridMultilevel"/>
    <w:tmpl w:val="0E9CCB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666994"/>
    <w:multiLevelType w:val="hybridMultilevel"/>
    <w:tmpl w:val="3E466670"/>
    <w:lvl w:ilvl="0" w:tplc="8982DEC6">
      <w:start w:val="1"/>
      <w:numFmt w:val="bullet"/>
      <w:lvlText w:val="-"/>
      <w:lvlJc w:val="left"/>
      <w:pPr>
        <w:ind w:left="720" w:hanging="360"/>
      </w:pPr>
      <w:rPr>
        <w:rFonts w:ascii="Cambria" w:eastAsia="Cambria" w:hAnsi="Cambria" w:cs="Times New Roman" w:hint="default"/>
        <w:color w:val="FF0000"/>
      </w:rPr>
    </w:lvl>
    <w:lvl w:ilvl="1" w:tplc="8982DEC6">
      <w:start w:val="1"/>
      <w:numFmt w:val="bullet"/>
      <w:lvlText w:val="-"/>
      <w:lvlJc w:val="left"/>
      <w:pPr>
        <w:ind w:left="1440" w:hanging="360"/>
      </w:pPr>
      <w:rPr>
        <w:rFonts w:ascii="Cambria" w:eastAsia="Cambria" w:hAnsi="Cambria" w:cs="Times New Roman" w:hint="default"/>
        <w:color w:val="FF000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BD26DB9"/>
    <w:multiLevelType w:val="hybridMultilevel"/>
    <w:tmpl w:val="2B2EF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3EF3617"/>
    <w:multiLevelType w:val="hybridMultilevel"/>
    <w:tmpl w:val="38C42F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59CF1BA0"/>
    <w:multiLevelType w:val="hybridMultilevel"/>
    <w:tmpl w:val="F18641E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16">
    <w:nsid w:val="7127257E"/>
    <w:multiLevelType w:val="hybridMultilevel"/>
    <w:tmpl w:val="16AADAF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6"/>
  </w:num>
  <w:num w:numId="3">
    <w:abstractNumId w:val="15"/>
  </w:num>
  <w:num w:numId="4">
    <w:abstractNumId w:val="11"/>
  </w:num>
  <w:num w:numId="5">
    <w:abstractNumId w:val="3"/>
  </w:num>
  <w:num w:numId="6">
    <w:abstractNumId w:val="14"/>
  </w:num>
  <w:num w:numId="7">
    <w:abstractNumId w:val="10"/>
  </w:num>
  <w:num w:numId="8">
    <w:abstractNumId w:val="0"/>
  </w:num>
  <w:num w:numId="9">
    <w:abstractNumId w:val="9"/>
  </w:num>
  <w:num w:numId="10">
    <w:abstractNumId w:val="8"/>
  </w:num>
  <w:num w:numId="11">
    <w:abstractNumId w:val="2"/>
  </w:num>
  <w:num w:numId="12">
    <w:abstractNumId w:val="5"/>
  </w:num>
  <w:num w:numId="13">
    <w:abstractNumId w:val="4"/>
  </w:num>
  <w:num w:numId="14">
    <w:abstractNumId w:val="1"/>
  </w:num>
  <w:num w:numId="15">
    <w:abstractNumId w:val="6"/>
  </w:num>
  <w:num w:numId="16">
    <w:abstractNumId w:val="1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embedSystemFonts/>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E96"/>
    <w:rsid w:val="000204F6"/>
    <w:rsid w:val="000249E3"/>
    <w:rsid w:val="0002762A"/>
    <w:rsid w:val="000B70FE"/>
    <w:rsid w:val="000C2352"/>
    <w:rsid w:val="00105E1C"/>
    <w:rsid w:val="00126A25"/>
    <w:rsid w:val="00130E96"/>
    <w:rsid w:val="00150BCB"/>
    <w:rsid w:val="001D3FA1"/>
    <w:rsid w:val="00200349"/>
    <w:rsid w:val="00243C7B"/>
    <w:rsid w:val="00271521"/>
    <w:rsid w:val="00296210"/>
    <w:rsid w:val="002D1180"/>
    <w:rsid w:val="002E11F3"/>
    <w:rsid w:val="003229A6"/>
    <w:rsid w:val="003E0B9A"/>
    <w:rsid w:val="00407B2B"/>
    <w:rsid w:val="00443515"/>
    <w:rsid w:val="00451B88"/>
    <w:rsid w:val="004C1FD9"/>
    <w:rsid w:val="005419E7"/>
    <w:rsid w:val="005670EA"/>
    <w:rsid w:val="005A4977"/>
    <w:rsid w:val="005F2892"/>
    <w:rsid w:val="0064672D"/>
    <w:rsid w:val="00666908"/>
    <w:rsid w:val="006B1DD6"/>
    <w:rsid w:val="006B2712"/>
    <w:rsid w:val="007139D6"/>
    <w:rsid w:val="0072078E"/>
    <w:rsid w:val="0075380D"/>
    <w:rsid w:val="0079723E"/>
    <w:rsid w:val="007A227F"/>
    <w:rsid w:val="008059CE"/>
    <w:rsid w:val="00857F59"/>
    <w:rsid w:val="00895B37"/>
    <w:rsid w:val="008A76E0"/>
    <w:rsid w:val="008F553A"/>
    <w:rsid w:val="009427F3"/>
    <w:rsid w:val="009C3AB4"/>
    <w:rsid w:val="009F776A"/>
    <w:rsid w:val="00A13BDD"/>
    <w:rsid w:val="00A57C20"/>
    <w:rsid w:val="00A81285"/>
    <w:rsid w:val="00A9134E"/>
    <w:rsid w:val="00AB7C83"/>
    <w:rsid w:val="00AC5245"/>
    <w:rsid w:val="00AF70F3"/>
    <w:rsid w:val="00B279C0"/>
    <w:rsid w:val="00B6712B"/>
    <w:rsid w:val="00BA74D0"/>
    <w:rsid w:val="00BC0BEA"/>
    <w:rsid w:val="00BD1CB0"/>
    <w:rsid w:val="00C128CD"/>
    <w:rsid w:val="00C244F8"/>
    <w:rsid w:val="00C82D08"/>
    <w:rsid w:val="00CA1EB2"/>
    <w:rsid w:val="00D30DE8"/>
    <w:rsid w:val="00D81A14"/>
    <w:rsid w:val="00D87F69"/>
    <w:rsid w:val="00DE1148"/>
    <w:rsid w:val="00E10609"/>
    <w:rsid w:val="00E76293"/>
    <w:rsid w:val="00ED7372"/>
    <w:rsid w:val="00F01B9D"/>
    <w:rsid w:val="00F170D8"/>
    <w:rsid w:val="00F761CB"/>
    <w:rsid w:val="00FC2553"/>
    <w:rsid w:val="00FF2B2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30E96"/>
    <w:rPr>
      <w:rFonts w:ascii="Cambria" w:eastAsia="Cambria" w:hAnsi="Cambr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rsid w:val="00A9134E"/>
    <w:rPr>
      <w:rFonts w:ascii="Tahoma" w:hAnsi="Tahoma" w:cs="Tahoma"/>
      <w:sz w:val="16"/>
      <w:szCs w:val="16"/>
    </w:rPr>
  </w:style>
  <w:style w:type="character" w:customStyle="1" w:styleId="BalloonTextChar">
    <w:name w:val="Balloon Text Char"/>
    <w:basedOn w:val="DefaultParagraphFont"/>
    <w:uiPriority w:val="99"/>
    <w:semiHidden/>
    <w:rsid w:val="00222CF6"/>
    <w:rPr>
      <w:rFonts w:ascii="Lucida Grande" w:hAnsi="Lucida Grande"/>
      <w:sz w:val="18"/>
      <w:szCs w:val="18"/>
    </w:rPr>
  </w:style>
  <w:style w:type="character" w:customStyle="1" w:styleId="BalloonTextChar0">
    <w:name w:val="Balloon Text Char"/>
    <w:basedOn w:val="DefaultParagraphFont"/>
    <w:uiPriority w:val="99"/>
    <w:semiHidden/>
    <w:rsid w:val="00222CF6"/>
    <w:rPr>
      <w:rFonts w:ascii="Lucida Grande" w:hAnsi="Lucida Grande"/>
      <w:sz w:val="18"/>
      <w:szCs w:val="18"/>
    </w:rPr>
  </w:style>
  <w:style w:type="paragraph" w:styleId="Header">
    <w:name w:val="header"/>
    <w:basedOn w:val="Normal"/>
    <w:link w:val="HeaderChar"/>
    <w:uiPriority w:val="99"/>
    <w:rsid w:val="00130E96"/>
    <w:pPr>
      <w:tabs>
        <w:tab w:val="center" w:pos="4680"/>
        <w:tab w:val="right" w:pos="9360"/>
      </w:tabs>
    </w:pPr>
  </w:style>
  <w:style w:type="character" w:customStyle="1" w:styleId="HeaderChar">
    <w:name w:val="Header Char"/>
    <w:basedOn w:val="DefaultParagraphFont"/>
    <w:link w:val="Header"/>
    <w:uiPriority w:val="99"/>
    <w:rsid w:val="00130E96"/>
    <w:rPr>
      <w:sz w:val="24"/>
      <w:szCs w:val="24"/>
    </w:rPr>
  </w:style>
  <w:style w:type="paragraph" w:styleId="Footer">
    <w:name w:val="footer"/>
    <w:basedOn w:val="Normal"/>
    <w:link w:val="FooterChar"/>
    <w:rsid w:val="00130E96"/>
    <w:pPr>
      <w:tabs>
        <w:tab w:val="center" w:pos="4680"/>
        <w:tab w:val="right" w:pos="9360"/>
      </w:tabs>
    </w:pPr>
  </w:style>
  <w:style w:type="character" w:customStyle="1" w:styleId="FooterChar">
    <w:name w:val="Footer Char"/>
    <w:basedOn w:val="DefaultParagraphFont"/>
    <w:link w:val="Footer"/>
    <w:rsid w:val="00130E96"/>
    <w:rPr>
      <w:sz w:val="24"/>
      <w:szCs w:val="24"/>
    </w:rPr>
  </w:style>
  <w:style w:type="table" w:styleId="TableGrid">
    <w:name w:val="Table Grid"/>
    <w:basedOn w:val="TableNormal"/>
    <w:uiPriority w:val="59"/>
    <w:rsid w:val="00130E9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30E96"/>
    <w:pPr>
      <w:ind w:left="720"/>
      <w:contextualSpacing/>
    </w:pPr>
  </w:style>
  <w:style w:type="paragraph" w:styleId="NormalWeb">
    <w:name w:val="Normal (Web)"/>
    <w:basedOn w:val="Normal"/>
    <w:uiPriority w:val="99"/>
    <w:unhideWhenUsed/>
    <w:rsid w:val="00130E96"/>
    <w:pPr>
      <w:spacing w:before="100" w:beforeAutospacing="1" w:after="100" w:afterAutospacing="1"/>
    </w:pPr>
    <w:rPr>
      <w:rFonts w:ascii="Times New Roman" w:eastAsia="Times New Roman" w:hAnsi="Times New Roman"/>
    </w:rPr>
  </w:style>
  <w:style w:type="character" w:customStyle="1" w:styleId="BalloonTextChar1">
    <w:name w:val="Balloon Text Char1"/>
    <w:basedOn w:val="DefaultParagraphFont"/>
    <w:link w:val="BalloonText"/>
    <w:rsid w:val="00A9134E"/>
    <w:rPr>
      <w:rFonts w:ascii="Tahoma" w:eastAsia="Cambria" w:hAnsi="Tahoma" w:cs="Tahoma"/>
      <w:sz w:val="16"/>
      <w:szCs w:val="16"/>
    </w:rPr>
  </w:style>
  <w:style w:type="character" w:styleId="PageNumber">
    <w:name w:val="page number"/>
    <w:basedOn w:val="DefaultParagraphFont"/>
    <w:rsid w:val="0064672D"/>
  </w:style>
  <w:style w:type="table" w:customStyle="1" w:styleId="TableGrid1">
    <w:name w:val="Table Grid1"/>
    <w:basedOn w:val="TableNormal"/>
    <w:next w:val="TableGrid"/>
    <w:uiPriority w:val="59"/>
    <w:rsid w:val="00AF70F3"/>
    <w:rPr>
      <w:rFonts w:ascii="Cambria" w:eastAsia="Cambria" w:hAnsi="Cambria"/>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30E96"/>
    <w:rPr>
      <w:rFonts w:ascii="Cambria" w:eastAsia="Cambria" w:hAnsi="Cambr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rsid w:val="00A9134E"/>
    <w:rPr>
      <w:rFonts w:ascii="Tahoma" w:hAnsi="Tahoma" w:cs="Tahoma"/>
      <w:sz w:val="16"/>
      <w:szCs w:val="16"/>
    </w:rPr>
  </w:style>
  <w:style w:type="character" w:customStyle="1" w:styleId="BalloonTextChar">
    <w:name w:val="Balloon Text Char"/>
    <w:basedOn w:val="DefaultParagraphFont"/>
    <w:uiPriority w:val="99"/>
    <w:semiHidden/>
    <w:rsid w:val="00222CF6"/>
    <w:rPr>
      <w:rFonts w:ascii="Lucida Grande" w:hAnsi="Lucida Grande"/>
      <w:sz w:val="18"/>
      <w:szCs w:val="18"/>
    </w:rPr>
  </w:style>
  <w:style w:type="character" w:customStyle="1" w:styleId="BalloonTextChar0">
    <w:name w:val="Balloon Text Char"/>
    <w:basedOn w:val="DefaultParagraphFont"/>
    <w:uiPriority w:val="99"/>
    <w:semiHidden/>
    <w:rsid w:val="00222CF6"/>
    <w:rPr>
      <w:rFonts w:ascii="Lucida Grande" w:hAnsi="Lucida Grande"/>
      <w:sz w:val="18"/>
      <w:szCs w:val="18"/>
    </w:rPr>
  </w:style>
  <w:style w:type="paragraph" w:styleId="Header">
    <w:name w:val="header"/>
    <w:basedOn w:val="Normal"/>
    <w:link w:val="HeaderChar"/>
    <w:uiPriority w:val="99"/>
    <w:rsid w:val="00130E96"/>
    <w:pPr>
      <w:tabs>
        <w:tab w:val="center" w:pos="4680"/>
        <w:tab w:val="right" w:pos="9360"/>
      </w:tabs>
    </w:pPr>
  </w:style>
  <w:style w:type="character" w:customStyle="1" w:styleId="HeaderChar">
    <w:name w:val="Header Char"/>
    <w:basedOn w:val="DefaultParagraphFont"/>
    <w:link w:val="Header"/>
    <w:uiPriority w:val="99"/>
    <w:rsid w:val="00130E96"/>
    <w:rPr>
      <w:sz w:val="24"/>
      <w:szCs w:val="24"/>
    </w:rPr>
  </w:style>
  <w:style w:type="paragraph" w:styleId="Footer">
    <w:name w:val="footer"/>
    <w:basedOn w:val="Normal"/>
    <w:link w:val="FooterChar"/>
    <w:rsid w:val="00130E96"/>
    <w:pPr>
      <w:tabs>
        <w:tab w:val="center" w:pos="4680"/>
        <w:tab w:val="right" w:pos="9360"/>
      </w:tabs>
    </w:pPr>
  </w:style>
  <w:style w:type="character" w:customStyle="1" w:styleId="FooterChar">
    <w:name w:val="Footer Char"/>
    <w:basedOn w:val="DefaultParagraphFont"/>
    <w:link w:val="Footer"/>
    <w:rsid w:val="00130E96"/>
    <w:rPr>
      <w:sz w:val="24"/>
      <w:szCs w:val="24"/>
    </w:rPr>
  </w:style>
  <w:style w:type="table" w:styleId="TableGrid">
    <w:name w:val="Table Grid"/>
    <w:basedOn w:val="TableNormal"/>
    <w:uiPriority w:val="59"/>
    <w:rsid w:val="00130E9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30E96"/>
    <w:pPr>
      <w:ind w:left="720"/>
      <w:contextualSpacing/>
    </w:pPr>
  </w:style>
  <w:style w:type="paragraph" w:styleId="NormalWeb">
    <w:name w:val="Normal (Web)"/>
    <w:basedOn w:val="Normal"/>
    <w:uiPriority w:val="99"/>
    <w:unhideWhenUsed/>
    <w:rsid w:val="00130E96"/>
    <w:pPr>
      <w:spacing w:before="100" w:beforeAutospacing="1" w:after="100" w:afterAutospacing="1"/>
    </w:pPr>
    <w:rPr>
      <w:rFonts w:ascii="Times New Roman" w:eastAsia="Times New Roman" w:hAnsi="Times New Roman"/>
    </w:rPr>
  </w:style>
  <w:style w:type="character" w:customStyle="1" w:styleId="BalloonTextChar1">
    <w:name w:val="Balloon Text Char1"/>
    <w:basedOn w:val="DefaultParagraphFont"/>
    <w:link w:val="BalloonText"/>
    <w:rsid w:val="00A9134E"/>
    <w:rPr>
      <w:rFonts w:ascii="Tahoma" w:eastAsia="Cambria" w:hAnsi="Tahoma" w:cs="Tahoma"/>
      <w:sz w:val="16"/>
      <w:szCs w:val="16"/>
    </w:rPr>
  </w:style>
  <w:style w:type="character" w:styleId="PageNumber">
    <w:name w:val="page number"/>
    <w:basedOn w:val="DefaultParagraphFont"/>
    <w:rsid w:val="0064672D"/>
  </w:style>
  <w:style w:type="table" w:customStyle="1" w:styleId="TableGrid1">
    <w:name w:val="Table Grid1"/>
    <w:basedOn w:val="TableNormal"/>
    <w:next w:val="TableGrid"/>
    <w:uiPriority w:val="59"/>
    <w:rsid w:val="00AF70F3"/>
    <w:rPr>
      <w:rFonts w:ascii="Cambria" w:eastAsia="Cambria" w:hAnsi="Cambria"/>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873913">
      <w:bodyDiv w:val="1"/>
      <w:marLeft w:val="0"/>
      <w:marRight w:val="0"/>
      <w:marTop w:val="0"/>
      <w:marBottom w:val="0"/>
      <w:divBdr>
        <w:top w:val="none" w:sz="0" w:space="0" w:color="auto"/>
        <w:left w:val="none" w:sz="0" w:space="0" w:color="auto"/>
        <w:bottom w:val="none" w:sz="0" w:space="0" w:color="auto"/>
        <w:right w:val="none" w:sz="0" w:space="0" w:color="auto"/>
      </w:divBdr>
    </w:div>
    <w:div w:id="1022590130">
      <w:bodyDiv w:val="1"/>
      <w:marLeft w:val="0"/>
      <w:marRight w:val="0"/>
      <w:marTop w:val="0"/>
      <w:marBottom w:val="0"/>
      <w:divBdr>
        <w:top w:val="none" w:sz="0" w:space="0" w:color="auto"/>
        <w:left w:val="none" w:sz="0" w:space="0" w:color="auto"/>
        <w:bottom w:val="none" w:sz="0" w:space="0" w:color="auto"/>
        <w:right w:val="none" w:sz="0" w:space="0" w:color="auto"/>
      </w:divBdr>
    </w:div>
    <w:div w:id="1052539504">
      <w:bodyDiv w:val="1"/>
      <w:marLeft w:val="0"/>
      <w:marRight w:val="0"/>
      <w:marTop w:val="0"/>
      <w:marBottom w:val="0"/>
      <w:divBdr>
        <w:top w:val="none" w:sz="0" w:space="0" w:color="auto"/>
        <w:left w:val="none" w:sz="0" w:space="0" w:color="auto"/>
        <w:bottom w:val="none" w:sz="0" w:space="0" w:color="auto"/>
        <w:right w:val="none" w:sz="0" w:space="0" w:color="auto"/>
      </w:divBdr>
      <w:divsChild>
        <w:div w:id="900940414">
          <w:marLeft w:val="547"/>
          <w:marRight w:val="0"/>
          <w:marTop w:val="0"/>
          <w:marBottom w:val="0"/>
          <w:divBdr>
            <w:top w:val="none" w:sz="0" w:space="0" w:color="auto"/>
            <w:left w:val="none" w:sz="0" w:space="0" w:color="auto"/>
            <w:bottom w:val="none" w:sz="0" w:space="0" w:color="auto"/>
            <w:right w:val="none" w:sz="0" w:space="0" w:color="auto"/>
          </w:divBdr>
        </w:div>
        <w:div w:id="2145848375">
          <w:marLeft w:val="547"/>
          <w:marRight w:val="0"/>
          <w:marTop w:val="0"/>
          <w:marBottom w:val="0"/>
          <w:divBdr>
            <w:top w:val="none" w:sz="0" w:space="0" w:color="auto"/>
            <w:left w:val="none" w:sz="0" w:space="0" w:color="auto"/>
            <w:bottom w:val="none" w:sz="0" w:space="0" w:color="auto"/>
            <w:right w:val="none" w:sz="0" w:space="0" w:color="auto"/>
          </w:divBdr>
        </w:div>
        <w:div w:id="313218092">
          <w:marLeft w:val="1166"/>
          <w:marRight w:val="0"/>
          <w:marTop w:val="0"/>
          <w:marBottom w:val="0"/>
          <w:divBdr>
            <w:top w:val="none" w:sz="0" w:space="0" w:color="auto"/>
            <w:left w:val="none" w:sz="0" w:space="0" w:color="auto"/>
            <w:bottom w:val="none" w:sz="0" w:space="0" w:color="auto"/>
            <w:right w:val="none" w:sz="0" w:space="0" w:color="auto"/>
          </w:divBdr>
        </w:div>
        <w:div w:id="935404558">
          <w:marLeft w:val="1166"/>
          <w:marRight w:val="0"/>
          <w:marTop w:val="0"/>
          <w:marBottom w:val="0"/>
          <w:divBdr>
            <w:top w:val="none" w:sz="0" w:space="0" w:color="auto"/>
            <w:left w:val="none" w:sz="0" w:space="0" w:color="auto"/>
            <w:bottom w:val="none" w:sz="0" w:space="0" w:color="auto"/>
            <w:right w:val="none" w:sz="0" w:space="0" w:color="auto"/>
          </w:divBdr>
        </w:div>
      </w:divsChild>
    </w:div>
    <w:div w:id="1760252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2107</Words>
  <Characters>12015</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Children's Hospital Boston</Company>
  <LinksUpToDate>false</LinksUpToDate>
  <CharactersWithSpaces>14094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April Chang</dc:creator>
  <cp:keywords/>
  <dc:description/>
  <cp:lastModifiedBy>Sectish, Theodore</cp:lastModifiedBy>
  <cp:revision>2</cp:revision>
  <cp:lastPrinted>2011-06-13T02:26:00Z</cp:lastPrinted>
  <dcterms:created xsi:type="dcterms:W3CDTF">2012-06-29T16:33:00Z</dcterms:created>
  <dcterms:modified xsi:type="dcterms:W3CDTF">2012-06-29T16:33:00Z</dcterms:modified>
</cp:coreProperties>
</file>